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55" w:rsidRDefault="009F5755">
      <w:pPr>
        <w:divId w:val="1767993293"/>
        <w:rPr>
          <w:rFonts w:eastAsia="Times New Roman"/>
          <w:vanish/>
        </w:rPr>
      </w:pPr>
    </w:p>
    <w:tbl>
      <w:tblPr>
        <w:tblW w:w="5000" w:type="pct"/>
        <w:tblCellSpacing w:w="6" w:type="dxa"/>
        <w:tblCellMar>
          <w:top w:w="43" w:type="dxa"/>
          <w:left w:w="43" w:type="dxa"/>
          <w:bottom w:w="43" w:type="dxa"/>
          <w:right w:w="43" w:type="dxa"/>
        </w:tblCellMar>
        <w:tblLook w:val="04A0" w:firstRow="1" w:lastRow="0" w:firstColumn="1" w:lastColumn="0" w:noHBand="0" w:noVBand="1"/>
      </w:tblPr>
      <w:tblGrid>
        <w:gridCol w:w="1652"/>
        <w:gridCol w:w="6157"/>
        <w:gridCol w:w="1551"/>
      </w:tblGrid>
      <w:tr w:rsidR="005D49E8" w:rsidTr="005D49E8">
        <w:trPr>
          <w:divId w:val="1767993293"/>
          <w:tblCellSpacing w:w="6" w:type="dxa"/>
        </w:trPr>
        <w:tc>
          <w:tcPr>
            <w:tcW w:w="4987" w:type="pct"/>
            <w:gridSpan w:val="3"/>
            <w:vAlign w:val="center"/>
            <w:hideMark/>
          </w:tcPr>
          <w:p w:rsidR="005D49E8" w:rsidRDefault="007111D5" w:rsidP="005D49E8">
            <w:pPr>
              <w:pStyle w:val="NormalWeb"/>
              <w:jc w:val="center"/>
              <w:rPr>
                <w:noProof/>
                <w:color w:val="000080"/>
                <w:sz w:val="27"/>
                <w:szCs w:val="27"/>
              </w:rPr>
            </w:pPr>
            <w:r>
              <w:rPr>
                <w:noProof/>
                <w:color w:val="000080"/>
                <w:sz w:val="27"/>
                <w:szCs w:val="27"/>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158750</wp:posOffset>
                      </wp:positionV>
                      <wp:extent cx="5671820" cy="743585"/>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5672380" cy="743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1D5" w:rsidRPr="007111D5" w:rsidRDefault="007111D5" w:rsidP="007111D5">
                                  <w:pPr>
                                    <w:spacing w:line="360" w:lineRule="auto"/>
                                    <w:jc w:val="center"/>
                                    <w:rPr>
                                      <w:b/>
                                      <w:sz w:val="36"/>
                                      <w:szCs w:val="36"/>
                                    </w:rPr>
                                  </w:pPr>
                                  <w:r w:rsidRPr="007111D5">
                                    <w:rPr>
                                      <w:b/>
                                      <w:sz w:val="36"/>
                                      <w:szCs w:val="36"/>
                                    </w:rPr>
                                    <w:t>NEW JERSEY INSTITUTE OF TECHNOLOGY</w:t>
                                  </w:r>
                                </w:p>
                                <w:p w:rsidR="007111D5" w:rsidRPr="007111D5" w:rsidRDefault="007111D5" w:rsidP="007111D5">
                                  <w:pPr>
                                    <w:spacing w:line="360" w:lineRule="auto"/>
                                    <w:jc w:val="center"/>
                                    <w:rPr>
                                      <w:sz w:val="32"/>
                                      <w:szCs w:val="32"/>
                                    </w:rPr>
                                  </w:pPr>
                                  <w:r w:rsidRPr="007111D5">
                                    <w:rPr>
                                      <w:sz w:val="32"/>
                                      <w:szCs w:val="32"/>
                                    </w:rPr>
                                    <w:t>Department of Civil &amp; Environmental Engineering</w:t>
                                  </w:r>
                                </w:p>
                                <w:p w:rsidR="007111D5" w:rsidRDefault="00711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5pt;margin-top:12.5pt;width:446.6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" fillcolor="white [3201]" strokeweight=".5pt">
                      <v:textbox>
                        <w:txbxContent>
                          <w:p w:rsidR="007111D5" w:rsidRPr="007111D5" w:rsidRDefault="007111D5" w:rsidP="007111D5">
                            <w:pPr>
                              <w:spacing w:line="360" w:lineRule="auto"/>
                              <w:jc w:val="center"/>
                              <w:rPr>
                                <w:b/>
                                <w:sz w:val="36"/>
                                <w:szCs w:val="36"/>
                              </w:rPr>
                            </w:pPr>
                            <w:r w:rsidRPr="007111D5">
                              <w:rPr>
                                <w:b/>
                                <w:sz w:val="36"/>
                                <w:szCs w:val="36"/>
                              </w:rPr>
                              <w:t>NEW JERSEY INSTITUTE OF TECHNOLOGY</w:t>
                            </w:r>
                          </w:p>
                          <w:p w:rsidR="007111D5" w:rsidRPr="007111D5" w:rsidRDefault="007111D5" w:rsidP="007111D5">
                            <w:pPr>
                              <w:spacing w:line="360" w:lineRule="auto"/>
                              <w:jc w:val="center"/>
                              <w:rPr>
                                <w:sz w:val="32"/>
                                <w:szCs w:val="32"/>
                              </w:rPr>
                            </w:pPr>
                            <w:r w:rsidRPr="007111D5">
                              <w:rPr>
                                <w:sz w:val="32"/>
                                <w:szCs w:val="32"/>
                              </w:rPr>
                              <w:t>Department of Civil &amp; Environmental Engineering</w:t>
                            </w:r>
                          </w:p>
                          <w:p w:rsidR="007111D5" w:rsidRDefault="007111D5"/>
                        </w:txbxContent>
                      </v:textbox>
                    </v:shape>
                  </w:pict>
                </mc:Fallback>
              </mc:AlternateContent>
            </w:r>
          </w:p>
          <w:p w:rsidR="007111D5" w:rsidRDefault="007111D5" w:rsidP="005D49E8">
            <w:pPr>
              <w:pStyle w:val="NormalWeb"/>
              <w:jc w:val="center"/>
              <w:rPr>
                <w:noProof/>
                <w:color w:val="000080"/>
                <w:sz w:val="27"/>
                <w:szCs w:val="27"/>
              </w:rPr>
            </w:pPr>
          </w:p>
          <w:p w:rsidR="007111D5" w:rsidRDefault="007111D5" w:rsidP="005D49E8">
            <w:pPr>
              <w:pStyle w:val="NormalWeb"/>
              <w:jc w:val="center"/>
              <w:rPr>
                <w:color w:val="000080"/>
                <w:sz w:val="27"/>
                <w:szCs w:val="27"/>
              </w:rPr>
            </w:pPr>
          </w:p>
        </w:tc>
      </w:tr>
      <w:tr w:rsidR="009F5755" w:rsidTr="008E1880">
        <w:trPr>
          <w:divId w:val="1767993293"/>
          <w:tblCellSpacing w:w="6" w:type="dxa"/>
        </w:trPr>
        <w:tc>
          <w:tcPr>
            <w:tcW w:w="4071" w:type="pct"/>
            <w:gridSpan w:val="2"/>
            <w:vAlign w:val="center"/>
            <w:hideMark/>
          </w:tcPr>
          <w:p w:rsidR="008E1880" w:rsidRPr="008E1880" w:rsidRDefault="00CB6EF5">
            <w:pPr>
              <w:rPr>
                <w:rFonts w:eastAsia="Times New Roman"/>
                <w:caps/>
                <w:color w:val="000080"/>
                <w:sz w:val="27"/>
                <w:szCs w:val="27"/>
              </w:rPr>
            </w:pPr>
            <w:r>
              <w:rPr>
                <w:rStyle w:val="Strong"/>
                <w:rFonts w:eastAsia="Times New Roman"/>
                <w:b w:val="0"/>
                <w:bCs w:val="0"/>
                <w:color w:val="000080"/>
                <w:sz w:val="27"/>
                <w:szCs w:val="27"/>
              </w:rPr>
              <w:t xml:space="preserve">MECH </w:t>
            </w:r>
            <w:r w:rsidR="00B9735B">
              <w:rPr>
                <w:rStyle w:val="Strong"/>
                <w:rFonts w:eastAsia="Times New Roman"/>
                <w:b w:val="0"/>
                <w:bCs w:val="0"/>
                <w:color w:val="000080"/>
                <w:sz w:val="27"/>
                <w:szCs w:val="27"/>
              </w:rPr>
              <w:t xml:space="preserve">235: </w:t>
            </w:r>
            <w:r w:rsidR="00AB7CC2">
              <w:rPr>
                <w:rStyle w:val="Strong"/>
                <w:rFonts w:eastAsia="Times New Roman"/>
                <w:b w:val="0"/>
                <w:bCs w:val="0"/>
                <w:caps/>
                <w:color w:val="000080"/>
                <w:sz w:val="27"/>
                <w:szCs w:val="27"/>
              </w:rPr>
              <w:t>Engineering Mechanics: Statics</w:t>
            </w:r>
          </w:p>
        </w:tc>
        <w:tc>
          <w:tcPr>
            <w:tcW w:w="910" w:type="pct"/>
            <w:vAlign w:val="center"/>
            <w:hideMark/>
          </w:tcPr>
          <w:p w:rsidR="009F5755" w:rsidRDefault="008E1880" w:rsidP="00C93802">
            <w:pPr>
              <w:pStyle w:val="NormalWeb"/>
            </w:pPr>
            <w:r>
              <w:rPr>
                <w:color w:val="000080"/>
                <w:sz w:val="27"/>
                <w:szCs w:val="27"/>
              </w:rPr>
              <w:t>Spring 2020</w:t>
            </w:r>
          </w:p>
        </w:tc>
      </w:tr>
      <w:tr w:rsidR="009F5755" w:rsidTr="008E1880">
        <w:trPr>
          <w:divId w:val="1767993293"/>
          <w:tblCellSpacing w:w="6" w:type="dxa"/>
        </w:trPr>
        <w:tc>
          <w:tcPr>
            <w:tcW w:w="685" w:type="pct"/>
            <w:hideMark/>
          </w:tcPr>
          <w:p w:rsidR="00CB6EF5" w:rsidRDefault="00CB6EF5">
            <w:pPr>
              <w:rPr>
                <w:rStyle w:val="Strong"/>
                <w:rFonts w:eastAsia="Times New Roman"/>
              </w:rPr>
            </w:pPr>
          </w:p>
          <w:p w:rsidR="00CB6EF5" w:rsidRDefault="00CB6EF5">
            <w:pPr>
              <w:rPr>
                <w:rStyle w:val="Strong"/>
                <w:rFonts w:eastAsia="Times New Roman"/>
              </w:rPr>
            </w:pPr>
          </w:p>
          <w:p w:rsidR="009F5755" w:rsidRDefault="00AB7CC2">
            <w:pPr>
              <w:rPr>
                <w:rFonts w:eastAsia="Times New Roman"/>
              </w:rPr>
            </w:pPr>
            <w:r>
              <w:rPr>
                <w:rStyle w:val="Strong"/>
                <w:rFonts w:eastAsia="Times New Roman"/>
              </w:rPr>
              <w:t>Text</w:t>
            </w:r>
            <w:r w:rsidR="004409C8">
              <w:rPr>
                <w:rFonts w:eastAsia="Times New Roman"/>
              </w:rPr>
              <w:t>:</w:t>
            </w:r>
          </w:p>
        </w:tc>
        <w:tc>
          <w:tcPr>
            <w:tcW w:w="4295" w:type="pct"/>
            <w:gridSpan w:val="2"/>
            <w:hideMark/>
          </w:tcPr>
          <w:p w:rsidR="00DD001D" w:rsidRDefault="00DD001D" w:rsidP="001E2BF9"/>
          <w:p w:rsidR="008E1880" w:rsidRPr="001E2BF9" w:rsidRDefault="008E1880" w:rsidP="001E2BF9"/>
          <w:p w:rsidR="001E2BF9" w:rsidRPr="001E2BF9" w:rsidRDefault="004409C8" w:rsidP="001E2BF9">
            <w:pPr>
              <w:shd w:val="clear" w:color="auto" w:fill="FFFFFF"/>
              <w:rPr>
                <w:rFonts w:eastAsia="Times New Roman"/>
                <w:color w:val="222222"/>
              </w:rPr>
            </w:pPr>
            <w:r>
              <w:t xml:space="preserve">Engineering Mechanics: </w:t>
            </w:r>
            <w:proofErr w:type="spellStart"/>
            <w:r>
              <w:t>Staics</w:t>
            </w:r>
            <w:proofErr w:type="spellEnd"/>
            <w:r>
              <w:t xml:space="preserve">. 14E. By Russell C. </w:t>
            </w:r>
            <w:proofErr w:type="spellStart"/>
            <w:r>
              <w:t>Hibbeler</w:t>
            </w:r>
            <w:proofErr w:type="spellEnd"/>
          </w:p>
          <w:p w:rsidR="00DD001D" w:rsidRPr="001E2BF9" w:rsidRDefault="00DD001D" w:rsidP="001E2BF9">
            <w:r w:rsidRPr="001E2BF9">
              <w:t> </w:t>
            </w:r>
          </w:p>
          <w:p w:rsidR="00755513" w:rsidRPr="001E2BF9" w:rsidRDefault="00755513" w:rsidP="001E2BF9"/>
        </w:tc>
      </w:tr>
      <w:tr w:rsidR="0092128E" w:rsidTr="008E1880">
        <w:trPr>
          <w:divId w:val="1767993293"/>
          <w:tblCellSpacing w:w="6" w:type="dxa"/>
        </w:trPr>
        <w:tc>
          <w:tcPr>
            <w:tcW w:w="685" w:type="pct"/>
          </w:tcPr>
          <w:p w:rsidR="00CB6EF5" w:rsidRDefault="008E1880">
            <w:pPr>
              <w:rPr>
                <w:rStyle w:val="Strong"/>
                <w:rFonts w:eastAsia="Times New Roman"/>
              </w:rPr>
            </w:pPr>
            <w:r>
              <w:rPr>
                <w:rStyle w:val="Strong"/>
                <w:rFonts w:eastAsia="Times New Roman"/>
              </w:rPr>
              <w:t>Section</w:t>
            </w:r>
            <w:r w:rsidR="00CB6EF5">
              <w:rPr>
                <w:rStyle w:val="Strong"/>
                <w:rFonts w:eastAsia="Times New Roman"/>
              </w:rPr>
              <w:t>:</w:t>
            </w:r>
            <w:r w:rsidR="0092128E">
              <w:rPr>
                <w:rStyle w:val="Strong"/>
                <w:rFonts w:eastAsia="Times New Roman"/>
              </w:rPr>
              <w:br/>
            </w:r>
          </w:p>
          <w:p w:rsidR="008E1880" w:rsidRDefault="008E1880" w:rsidP="00CB6EF5">
            <w:pPr>
              <w:rPr>
                <w:rStyle w:val="Strong"/>
                <w:rFonts w:eastAsia="Times New Roman"/>
              </w:rPr>
            </w:pPr>
            <w:r>
              <w:rPr>
                <w:rStyle w:val="Strong"/>
                <w:rFonts w:eastAsia="Times New Roman"/>
              </w:rPr>
              <w:t>LECTURE</w:t>
            </w:r>
          </w:p>
          <w:p w:rsidR="00CB6EF5" w:rsidRDefault="00CB6EF5" w:rsidP="00CB6EF5">
            <w:pPr>
              <w:rPr>
                <w:rStyle w:val="Strong"/>
                <w:rFonts w:eastAsia="Times New Roman"/>
              </w:rPr>
            </w:pPr>
            <w:r>
              <w:rPr>
                <w:rStyle w:val="Strong"/>
                <w:rFonts w:eastAsia="Times New Roman"/>
              </w:rPr>
              <w:t xml:space="preserve">Location: </w:t>
            </w:r>
          </w:p>
          <w:p w:rsidR="00CB6EF5" w:rsidRDefault="00CB6EF5" w:rsidP="00CB6EF5">
            <w:pPr>
              <w:rPr>
                <w:rStyle w:val="Strong"/>
                <w:rFonts w:eastAsia="Times New Roman"/>
              </w:rPr>
            </w:pPr>
          </w:p>
          <w:p w:rsidR="00CB6EF5" w:rsidRDefault="00CB6EF5" w:rsidP="00CB6EF5">
            <w:pPr>
              <w:rPr>
                <w:rStyle w:val="Strong"/>
                <w:rFonts w:eastAsia="Times New Roman"/>
              </w:rPr>
            </w:pPr>
            <w:r>
              <w:rPr>
                <w:rStyle w:val="Strong"/>
                <w:rFonts w:eastAsia="Times New Roman"/>
              </w:rPr>
              <w:t>Time:</w:t>
            </w:r>
          </w:p>
          <w:p w:rsidR="00CB6EF5" w:rsidRDefault="00CB6EF5">
            <w:pPr>
              <w:rPr>
                <w:rStyle w:val="Strong"/>
                <w:rFonts w:eastAsia="Times New Roman"/>
              </w:rPr>
            </w:pPr>
          </w:p>
          <w:p w:rsidR="001E2BF9" w:rsidRDefault="008E1880">
            <w:pPr>
              <w:rPr>
                <w:rStyle w:val="Strong"/>
                <w:rFonts w:eastAsia="Times New Roman"/>
              </w:rPr>
            </w:pPr>
            <w:r>
              <w:rPr>
                <w:rStyle w:val="Strong"/>
                <w:rFonts w:eastAsia="Times New Roman"/>
              </w:rPr>
              <w:t>Instructor:</w:t>
            </w:r>
          </w:p>
          <w:p w:rsidR="0092128E" w:rsidRDefault="0092128E">
            <w:pPr>
              <w:rPr>
                <w:rStyle w:val="Strong"/>
                <w:rFonts w:eastAsia="Times New Roman"/>
              </w:rPr>
            </w:pPr>
          </w:p>
        </w:tc>
        <w:tc>
          <w:tcPr>
            <w:tcW w:w="4295" w:type="pct"/>
            <w:gridSpan w:val="2"/>
          </w:tcPr>
          <w:p w:rsidR="00CB6EF5" w:rsidRPr="00CB6EF5" w:rsidRDefault="0092128E" w:rsidP="0092128E">
            <w:pPr>
              <w:rPr>
                <w:rFonts w:eastAsia="Times New Roman"/>
                <w:b/>
              </w:rPr>
            </w:pPr>
            <w:r w:rsidRPr="00361501">
              <w:rPr>
                <w:rFonts w:eastAsia="Times New Roman"/>
                <w:b/>
              </w:rPr>
              <w:t>MECH 235</w:t>
            </w:r>
            <w:r w:rsidR="008E1880">
              <w:rPr>
                <w:rFonts w:eastAsia="Times New Roman"/>
                <w:b/>
              </w:rPr>
              <w:t>-002</w:t>
            </w:r>
          </w:p>
          <w:p w:rsidR="008E1880" w:rsidRDefault="008E1880" w:rsidP="0092128E">
            <w:pPr>
              <w:rPr>
                <w:rFonts w:eastAsia="Times New Roman"/>
              </w:rPr>
            </w:pPr>
          </w:p>
          <w:p w:rsidR="00CB6EF5" w:rsidRDefault="00CB6EF5" w:rsidP="0092128E">
            <w:pPr>
              <w:rPr>
                <w:rFonts w:eastAsia="Times New Roman"/>
              </w:rPr>
            </w:pPr>
          </w:p>
          <w:p w:rsidR="00CB6EF5" w:rsidRDefault="004409C8" w:rsidP="0092128E">
            <w:pPr>
              <w:rPr>
                <w:rFonts w:eastAsia="Times New Roman"/>
              </w:rPr>
            </w:pPr>
            <w:r>
              <w:rPr>
                <w:rFonts w:eastAsia="Times New Roman"/>
              </w:rPr>
              <w:t>ONLINE</w:t>
            </w:r>
          </w:p>
          <w:p w:rsidR="008E1880" w:rsidRDefault="008E1880" w:rsidP="0092128E">
            <w:pPr>
              <w:rPr>
                <w:rFonts w:eastAsia="Times New Roman"/>
              </w:rPr>
            </w:pPr>
          </w:p>
          <w:p w:rsidR="00CB6EF5" w:rsidRDefault="008E1880" w:rsidP="0092128E">
            <w:pPr>
              <w:rPr>
                <w:rFonts w:eastAsia="Times New Roman"/>
              </w:rPr>
            </w:pPr>
            <w:r>
              <w:rPr>
                <w:rFonts w:eastAsia="Times New Roman"/>
              </w:rPr>
              <w:t xml:space="preserve">MONDAY 10:00 AM to 12:50 PM </w:t>
            </w:r>
            <w:r w:rsidR="004409C8">
              <w:rPr>
                <w:rFonts w:eastAsia="Times New Roman"/>
              </w:rPr>
              <w:t xml:space="preserve"> or Prerecorded Lectures</w:t>
            </w:r>
          </w:p>
          <w:p w:rsidR="001E2BF9" w:rsidRDefault="001E2BF9" w:rsidP="0092128E">
            <w:pPr>
              <w:rPr>
                <w:rFonts w:eastAsia="Times New Roman"/>
              </w:rPr>
            </w:pPr>
          </w:p>
          <w:p w:rsidR="00CB6EF5" w:rsidRDefault="0092128E" w:rsidP="0092128E">
            <w:pPr>
              <w:rPr>
                <w:rFonts w:eastAsia="Times New Roman"/>
              </w:rPr>
            </w:pPr>
            <w:r>
              <w:rPr>
                <w:rFonts w:eastAsia="Times New Roman"/>
              </w:rPr>
              <w:t>Prof</w:t>
            </w:r>
            <w:r w:rsidRPr="000303B5">
              <w:rPr>
                <w:rFonts w:eastAsia="Times New Roman"/>
              </w:rPr>
              <w:t xml:space="preserve">. </w:t>
            </w:r>
            <w:r w:rsidR="00CB6EF5">
              <w:rPr>
                <w:rFonts w:eastAsia="Times New Roman"/>
              </w:rPr>
              <w:t>S. Saigal, Ph.D., P.E.</w:t>
            </w:r>
          </w:p>
          <w:p w:rsidR="0092128E" w:rsidRDefault="00CB6EF5" w:rsidP="0092128E">
            <w:pPr>
              <w:rPr>
                <w:rFonts w:eastAsia="Times New Roman"/>
              </w:rPr>
            </w:pPr>
            <w:r>
              <w:rPr>
                <w:rFonts w:eastAsia="Times New Roman"/>
              </w:rPr>
              <w:t xml:space="preserve">Email: </w:t>
            </w:r>
            <w:hyperlink r:id="rId8" w:history="1">
              <w:r w:rsidR="0092128E" w:rsidRPr="00337E87">
                <w:rPr>
                  <w:rStyle w:val="Hyperlink"/>
                  <w:rFonts w:eastAsia="Times New Roman"/>
                </w:rPr>
                <w:t>saigal@njit.edu</w:t>
              </w:r>
            </w:hyperlink>
            <w:r w:rsidR="00593800">
              <w:rPr>
                <w:rFonts w:eastAsia="Times New Roman"/>
              </w:rPr>
              <w:t>, 213</w:t>
            </w:r>
            <w:r w:rsidR="0092128E">
              <w:rPr>
                <w:rFonts w:eastAsia="Times New Roman"/>
              </w:rPr>
              <w:t xml:space="preserve"> Colton Hall, 973-596-5443</w:t>
            </w:r>
          </w:p>
          <w:p w:rsidR="008E1880" w:rsidRDefault="008E1880" w:rsidP="0092128E">
            <w:pPr>
              <w:rPr>
                <w:rFonts w:eastAsia="Times New Roman"/>
              </w:rPr>
            </w:pPr>
          </w:p>
        </w:tc>
      </w:tr>
      <w:tr w:rsidR="008E1880" w:rsidTr="00B64B9E">
        <w:trPr>
          <w:divId w:val="1767993293"/>
          <w:tblCellSpacing w:w="6" w:type="dxa"/>
        </w:trPr>
        <w:tc>
          <w:tcPr>
            <w:tcW w:w="685" w:type="pct"/>
            <w:hideMark/>
          </w:tcPr>
          <w:p w:rsidR="008E1880" w:rsidRDefault="008E1880" w:rsidP="008E1880">
            <w:pPr>
              <w:rPr>
                <w:rStyle w:val="Strong"/>
                <w:rFonts w:eastAsia="Times New Roman"/>
              </w:rPr>
            </w:pPr>
            <w:r>
              <w:rPr>
                <w:rStyle w:val="Strong"/>
                <w:rFonts w:eastAsia="Times New Roman"/>
              </w:rPr>
              <w:t>RECITATION</w:t>
            </w:r>
          </w:p>
          <w:p w:rsidR="008E1880" w:rsidRDefault="008E1880" w:rsidP="008E1880">
            <w:pPr>
              <w:rPr>
                <w:rStyle w:val="Strong"/>
                <w:rFonts w:eastAsia="Times New Roman"/>
              </w:rPr>
            </w:pPr>
            <w:r>
              <w:rPr>
                <w:rStyle w:val="Strong"/>
                <w:rFonts w:eastAsia="Times New Roman"/>
              </w:rPr>
              <w:t xml:space="preserve">Location: </w:t>
            </w:r>
          </w:p>
          <w:p w:rsidR="008E1880" w:rsidRDefault="008E1880" w:rsidP="008E1880">
            <w:pPr>
              <w:rPr>
                <w:rStyle w:val="Strong"/>
                <w:rFonts w:eastAsia="Times New Roman"/>
              </w:rPr>
            </w:pPr>
          </w:p>
          <w:p w:rsidR="008E1880" w:rsidRDefault="008E1880" w:rsidP="008E1880">
            <w:pPr>
              <w:rPr>
                <w:rStyle w:val="Strong"/>
                <w:rFonts w:eastAsia="Times New Roman"/>
              </w:rPr>
            </w:pPr>
            <w:r>
              <w:rPr>
                <w:rStyle w:val="Strong"/>
                <w:rFonts w:eastAsia="Times New Roman"/>
              </w:rPr>
              <w:t>Time:</w:t>
            </w:r>
          </w:p>
          <w:p w:rsidR="008E1880" w:rsidRDefault="008E1880" w:rsidP="008E1880">
            <w:pPr>
              <w:rPr>
                <w:rStyle w:val="Strong"/>
                <w:rFonts w:eastAsia="Times New Roman"/>
              </w:rPr>
            </w:pPr>
          </w:p>
          <w:p w:rsidR="008E1880" w:rsidRDefault="008E1880" w:rsidP="008E1880">
            <w:pPr>
              <w:rPr>
                <w:rStyle w:val="Strong"/>
                <w:rFonts w:eastAsia="Times New Roman"/>
              </w:rPr>
            </w:pPr>
            <w:r>
              <w:rPr>
                <w:rStyle w:val="Strong"/>
                <w:rFonts w:eastAsia="Times New Roman"/>
              </w:rPr>
              <w:t>TA</w:t>
            </w:r>
            <w:r w:rsidRPr="000303B5">
              <w:rPr>
                <w:rFonts w:eastAsia="Times New Roman"/>
              </w:rPr>
              <w:t>:</w:t>
            </w:r>
          </w:p>
        </w:tc>
        <w:tc>
          <w:tcPr>
            <w:tcW w:w="4295" w:type="pct"/>
            <w:gridSpan w:val="2"/>
            <w:hideMark/>
          </w:tcPr>
          <w:p w:rsidR="008E1880" w:rsidRPr="00CB6EF5" w:rsidRDefault="008E1880" w:rsidP="008E1880">
            <w:pPr>
              <w:rPr>
                <w:rFonts w:eastAsia="Times New Roman"/>
                <w:b/>
              </w:rPr>
            </w:pPr>
          </w:p>
          <w:p w:rsidR="008E1880" w:rsidRDefault="004409C8" w:rsidP="008E1880">
            <w:pPr>
              <w:rPr>
                <w:rFonts w:eastAsia="Times New Roman"/>
              </w:rPr>
            </w:pPr>
            <w:r>
              <w:rPr>
                <w:rFonts w:eastAsia="Times New Roman"/>
              </w:rPr>
              <w:t>Online</w:t>
            </w:r>
          </w:p>
          <w:p w:rsidR="008E1880" w:rsidRDefault="008E1880" w:rsidP="008E1880">
            <w:pPr>
              <w:rPr>
                <w:rFonts w:eastAsia="Times New Roman"/>
              </w:rPr>
            </w:pPr>
          </w:p>
          <w:p w:rsidR="008E1880" w:rsidRDefault="004409C8" w:rsidP="008E1880">
            <w:pPr>
              <w:rPr>
                <w:rFonts w:eastAsia="Times New Roman"/>
              </w:rPr>
            </w:pPr>
            <w:r>
              <w:rPr>
                <w:rFonts w:eastAsia="Times New Roman"/>
              </w:rPr>
              <w:t>To be announced by TA</w:t>
            </w:r>
          </w:p>
          <w:p w:rsidR="008E1880" w:rsidRDefault="008E1880" w:rsidP="008E1880">
            <w:pPr>
              <w:rPr>
                <w:rFonts w:eastAsia="Times New Roman"/>
              </w:rPr>
            </w:pPr>
          </w:p>
          <w:p w:rsidR="008E1880" w:rsidRDefault="004409C8" w:rsidP="008E1880">
            <w:pPr>
              <w:rPr>
                <w:rFonts w:eastAsia="Times New Roman"/>
              </w:rPr>
            </w:pPr>
            <w:proofErr w:type="spellStart"/>
            <w:r>
              <w:rPr>
                <w:rFonts w:eastAsia="Times New Roman"/>
              </w:rPr>
              <w:t>Anurudhha</w:t>
            </w:r>
            <w:proofErr w:type="spellEnd"/>
            <w:r>
              <w:rPr>
                <w:rFonts w:eastAsia="Times New Roman"/>
              </w:rPr>
              <w:t xml:space="preserve"> </w:t>
            </w:r>
            <w:proofErr w:type="spellStart"/>
            <w:r>
              <w:rPr>
                <w:rFonts w:eastAsia="Times New Roman"/>
              </w:rPr>
              <w:t>Jayasuriya</w:t>
            </w:r>
            <w:proofErr w:type="spellEnd"/>
          </w:p>
          <w:p w:rsidR="008E1880" w:rsidRDefault="008E1880" w:rsidP="008E1880">
            <w:pPr>
              <w:rPr>
                <w:rFonts w:eastAsia="Times New Roman"/>
              </w:rPr>
            </w:pPr>
          </w:p>
        </w:tc>
      </w:tr>
    </w:tbl>
    <w:p w:rsidR="009F5755" w:rsidRDefault="00AB7CC2">
      <w:pPr>
        <w:pStyle w:val="NormalWeb"/>
        <w:divId w:val="1767993293"/>
        <w:rPr>
          <w:i/>
          <w:iCs/>
        </w:rPr>
      </w:pPr>
      <w:r>
        <w:rPr>
          <w:rStyle w:val="Strong"/>
          <w:i/>
          <w:iCs/>
        </w:rPr>
        <w:t>Prerequisites</w:t>
      </w:r>
      <w:r>
        <w:rPr>
          <w:i/>
          <w:iCs/>
        </w:rPr>
        <w:t xml:space="preserve">:  </w:t>
      </w:r>
      <w:proofErr w:type="spellStart"/>
      <w:r>
        <w:rPr>
          <w:i/>
          <w:iCs/>
        </w:rPr>
        <w:t>Phys</w:t>
      </w:r>
      <w:proofErr w:type="spellEnd"/>
      <w:r>
        <w:rPr>
          <w:i/>
          <w:iCs/>
        </w:rPr>
        <w:t xml:space="preserve"> 111, Math 112.  Provides an understanding of equilibrium of particles and rigid bodies subject to concentrated and distributed forces.</w:t>
      </w:r>
    </w:p>
    <w:p w:rsidR="00A558C6" w:rsidRPr="00A558C6" w:rsidRDefault="00A558C6" w:rsidP="00A558C6">
      <w:pPr>
        <w:pStyle w:val="NormalWeb"/>
        <w:shd w:val="clear" w:color="auto" w:fill="FFFF00"/>
        <w:divId w:val="1767993293"/>
      </w:pPr>
      <w:r w:rsidRPr="00A558C6">
        <w:rPr>
          <w:rStyle w:val="Strong"/>
          <w:color w:val="000000"/>
        </w:rPr>
        <w:t xml:space="preserve">Students must earn a C or better in this course to register for Strength of Materials, MECH237.  </w:t>
      </w:r>
    </w:p>
    <w:p w:rsidR="00A558C6" w:rsidRDefault="00A558C6" w:rsidP="00A558C6">
      <w:pPr>
        <w:shd w:val="clear" w:color="auto" w:fill="FFFFFF"/>
        <w:divId w:val="1767993293"/>
        <w:rPr>
          <w:rFonts w:ascii="Calibri" w:eastAsia="Times New Roman" w:hAnsi="Calibri" w:cs="Arial"/>
          <w:b/>
          <w:bCs/>
          <w:i/>
          <w:iCs/>
          <w:color w:val="1F497D"/>
          <w:sz w:val="22"/>
          <w:szCs w:val="22"/>
        </w:rPr>
      </w:pPr>
    </w:p>
    <w:p w:rsidR="00A558C6" w:rsidRDefault="00A558C6">
      <w:pPr>
        <w:rPr>
          <w:rFonts w:ascii="Calibri" w:eastAsia="Times New Roman" w:hAnsi="Calibri" w:cs="Arial"/>
          <w:b/>
          <w:bCs/>
          <w:i/>
          <w:iCs/>
          <w:color w:val="1F497D"/>
          <w:sz w:val="22"/>
          <w:szCs w:val="22"/>
        </w:rPr>
      </w:pPr>
      <w:r>
        <w:rPr>
          <w:rFonts w:ascii="Calibri" w:eastAsia="Times New Roman" w:hAnsi="Calibri" w:cs="Arial"/>
          <w:b/>
          <w:bCs/>
          <w:i/>
          <w:iCs/>
          <w:color w:val="1F497D"/>
          <w:sz w:val="22"/>
          <w:szCs w:val="22"/>
        </w:rPr>
        <w:br w:type="page"/>
      </w:r>
    </w:p>
    <w:p w:rsidR="00A558C6" w:rsidRPr="00A558C6" w:rsidRDefault="00A558C6" w:rsidP="00A558C6">
      <w:pPr>
        <w:shd w:val="clear" w:color="auto" w:fill="FFFFFF"/>
        <w:spacing w:line="360" w:lineRule="auto"/>
        <w:divId w:val="1767993293"/>
        <w:rPr>
          <w:rFonts w:eastAsia="Times New Roman"/>
          <w:b/>
          <w:bCs/>
          <w:iCs/>
        </w:rPr>
      </w:pPr>
      <w:r w:rsidRPr="00A558C6">
        <w:rPr>
          <w:rFonts w:eastAsia="Times New Roman"/>
          <w:b/>
          <w:bCs/>
          <w:iCs/>
        </w:rPr>
        <w:lastRenderedPageBreak/>
        <w:t>ACADEMIC INTEGRITY</w:t>
      </w:r>
    </w:p>
    <w:p w:rsidR="00A558C6" w:rsidRPr="00A558C6" w:rsidRDefault="00A558C6" w:rsidP="00A558C6">
      <w:pPr>
        <w:shd w:val="clear" w:color="auto" w:fill="FFFFFF"/>
        <w:spacing w:line="360" w:lineRule="auto"/>
        <w:divId w:val="1767993293"/>
        <w:rPr>
          <w:rFonts w:eastAsia="Times New Roman"/>
        </w:rPr>
      </w:pPr>
      <w:r w:rsidRPr="00A558C6">
        <w:rPr>
          <w:rFonts w:eastAsia="Times New Roman"/>
          <w:bCs/>
          <w:iCs/>
        </w:rPr>
        <w:t>Academic Integrity is the cornerstone of higher education and is central to the ideals of this course and the university. Cheating is strictly prohibited and devalues the degree that you are working on. As a member of the NJIT community, it is your responsibility to protect your educational investment by knowing and following the academic code of integrity policy that is found at: </w:t>
      </w:r>
      <w:hyperlink r:id="rId9" w:tgtFrame="_blank" w:history="1">
        <w:r w:rsidRPr="00A558C6">
          <w:rPr>
            <w:rFonts w:eastAsia="Times New Roman"/>
            <w:bCs/>
            <w:iCs/>
            <w:u w:val="single"/>
          </w:rPr>
          <w:t>http://www5.njit.edu/policies/sites/policies/files/academic-integrity-code.pdf</w:t>
        </w:r>
      </w:hyperlink>
      <w:r w:rsidRPr="00A558C6">
        <w:rPr>
          <w:rFonts w:eastAsia="Times New Roman"/>
          <w:bCs/>
          <w:iCs/>
        </w:rPr>
        <w:t>.  </w:t>
      </w:r>
      <w:r w:rsidRPr="00A558C6">
        <w:rPr>
          <w:rFonts w:eastAsia="Times New Roman"/>
          <w:bCs/>
        </w:rPr>
        <w:t> </w:t>
      </w:r>
      <w:r w:rsidRPr="00A558C6">
        <w:rPr>
          <w:rFonts w:eastAsia="Times New Roman"/>
        </w:rPr>
        <w:br/>
      </w:r>
      <w:r w:rsidRPr="00A558C6">
        <w:rPr>
          <w:rFonts w:eastAsia="Times New Roman"/>
        </w:rPr>
        <w:br/>
      </w:r>
      <w:r w:rsidRPr="00A558C6">
        <w:rPr>
          <w:rFonts w:eastAsia="Times New Roman"/>
          <w:iCs/>
        </w:rPr>
        <w:t>Please note that it is my professional obligation and responsibility to report any academic misconduct to the Dean of Students Office. </w:t>
      </w:r>
      <w:r w:rsidRPr="00A558C6">
        <w:rPr>
          <w:rFonts w:eastAsia="Times New Roman"/>
          <w:bCs/>
          <w:iCs/>
        </w:rPr>
        <w:t>Any student found in violation of the code by cheating, plagiarizing or using any online software inappropriately will result in disciplinary action. This may include a failing grade of F, and/or suspension or dismissal from the university.</w:t>
      </w:r>
      <w:r w:rsidRPr="00A558C6">
        <w:rPr>
          <w:rFonts w:eastAsia="Times New Roman"/>
          <w:iCs/>
        </w:rPr>
        <w:t> If you have any questions about the code of Academic Integrity, please contact the Dean of Students Office at </w:t>
      </w:r>
      <w:hyperlink r:id="rId10" w:tgtFrame="_blank" w:history="1">
        <w:r w:rsidRPr="00A558C6">
          <w:rPr>
            <w:rFonts w:eastAsia="Times New Roman"/>
            <w:iCs/>
            <w:u w:val="single"/>
          </w:rPr>
          <w:t>dos@njit.edu</w:t>
        </w:r>
      </w:hyperlink>
    </w:p>
    <w:p w:rsidR="00A558C6" w:rsidRPr="00A558C6" w:rsidRDefault="00A558C6" w:rsidP="00A558C6">
      <w:pPr>
        <w:pStyle w:val="NormalWeb"/>
        <w:spacing w:line="360" w:lineRule="auto"/>
        <w:contextualSpacing/>
        <w:divId w:val="1767993293"/>
      </w:pPr>
    </w:p>
    <w:p w:rsidR="00A558C6" w:rsidRDefault="00A558C6">
      <w:pPr>
        <w:pStyle w:val="NormalWeb"/>
        <w:divId w:val="1767993293"/>
        <w:rPr>
          <w:i/>
          <w:iCs/>
        </w:rPr>
      </w:pPr>
    </w:p>
    <w:p w:rsidR="009F5755" w:rsidRPr="00E9115B" w:rsidRDefault="003D5CC3" w:rsidP="003D5CC3">
      <w:r>
        <w:br w:type="page"/>
      </w:r>
      <w:r w:rsidRPr="003D5CC3">
        <w:rPr>
          <w:b/>
        </w:rPr>
        <w:lastRenderedPageBreak/>
        <w:t>SYLLABUS</w:t>
      </w:r>
    </w:p>
    <w:p w:rsidR="00CB6EF5" w:rsidRDefault="00CB6EF5" w:rsidP="00CB6EF5">
      <w:pPr>
        <w:pStyle w:val="NormalWeb"/>
        <w:spacing w:before="0" w:beforeAutospacing="0" w:after="0" w:afterAutospacing="0"/>
        <w:ind w:left="720"/>
        <w:divId w:val="1767993293"/>
        <w:rPr>
          <w:color w:val="000000"/>
        </w:rPr>
      </w:pPr>
    </w:p>
    <w:p w:rsidR="005D5E06" w:rsidRDefault="001E2BF9" w:rsidP="00CB6EF5">
      <w:pPr>
        <w:pStyle w:val="NormalWeb"/>
        <w:spacing w:before="0" w:beforeAutospacing="0" w:after="0" w:afterAutospacing="0"/>
        <w:ind w:left="720"/>
        <w:divId w:val="1767993293"/>
        <w:rPr>
          <w:color w:val="000000"/>
        </w:rPr>
      </w:pPr>
      <w:r w:rsidRPr="001E2BF9">
        <w:rPr>
          <w:noProof/>
          <w:color w:val="000000"/>
        </w:rPr>
        <w:drawing>
          <wp:inline distT="0" distB="0" distL="0" distR="0">
            <wp:extent cx="3067050" cy="581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5810250"/>
                    </a:xfrm>
                    <a:prstGeom prst="rect">
                      <a:avLst/>
                    </a:prstGeom>
                    <a:noFill/>
                    <a:ln>
                      <a:noFill/>
                    </a:ln>
                  </pic:spPr>
                </pic:pic>
              </a:graphicData>
            </a:graphic>
          </wp:inline>
        </w:drawing>
      </w:r>
    </w:p>
    <w:p w:rsidR="001E2BF9" w:rsidRDefault="001E2BF9" w:rsidP="00CB6EF5">
      <w:pPr>
        <w:pStyle w:val="NormalWeb"/>
        <w:spacing w:before="0" w:beforeAutospacing="0" w:after="0" w:afterAutospacing="0"/>
        <w:ind w:left="720"/>
        <w:divId w:val="1767993293"/>
        <w:rPr>
          <w:color w:val="000000"/>
        </w:rPr>
      </w:pPr>
    </w:p>
    <w:p w:rsidR="004D1BA4" w:rsidRDefault="00AB7CC2" w:rsidP="004D1BA4">
      <w:pPr>
        <w:pStyle w:val="NormalWeb"/>
        <w:numPr>
          <w:ilvl w:val="0"/>
          <w:numId w:val="7"/>
        </w:numPr>
        <w:spacing w:before="0" w:beforeAutospacing="0" w:after="0" w:afterAutospacing="0"/>
        <w:divId w:val="1767993293"/>
        <w:rPr>
          <w:color w:val="000000"/>
        </w:rPr>
      </w:pPr>
      <w:r w:rsidRPr="004D1BA4">
        <w:rPr>
          <w:color w:val="000000"/>
        </w:rPr>
        <w:t xml:space="preserve">Students will be </w:t>
      </w:r>
      <w:r w:rsidR="00AA7AF0" w:rsidRPr="004D1BA4">
        <w:rPr>
          <w:color w:val="000000"/>
        </w:rPr>
        <w:t>informed in advance</w:t>
      </w:r>
      <w:r w:rsidRPr="004D1BA4">
        <w:rPr>
          <w:color w:val="000000"/>
        </w:rPr>
        <w:t xml:space="preserve"> by the instructor </w:t>
      </w:r>
      <w:r w:rsidR="00AA7AF0" w:rsidRPr="004D1BA4">
        <w:rPr>
          <w:color w:val="000000"/>
        </w:rPr>
        <w:t>of</w:t>
      </w:r>
      <w:r w:rsidRPr="004D1BA4">
        <w:rPr>
          <w:color w:val="000000"/>
        </w:rPr>
        <w:t xml:space="preserve"> any modifications or deviation from the syllabus throughout the course of the semester.</w:t>
      </w: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Pr="001E2BF9" w:rsidRDefault="001E2BF9" w:rsidP="001E2BF9">
      <w:pPr>
        <w:pStyle w:val="NormalWeb"/>
        <w:spacing w:before="0" w:beforeAutospacing="0" w:after="0" w:afterAutospacing="0"/>
        <w:divId w:val="1767993293"/>
        <w:rPr>
          <w:b/>
          <w:color w:val="000000"/>
        </w:rPr>
      </w:pPr>
      <w:r w:rsidRPr="001E2BF9">
        <w:rPr>
          <w:b/>
          <w:color w:val="000000"/>
        </w:rPr>
        <w:lastRenderedPageBreak/>
        <w:t>SEMESTER WEEKS</w:t>
      </w:r>
    </w:p>
    <w:p w:rsidR="001E2BF9" w:rsidRDefault="001E2BF9"/>
    <w:p w:rsidR="001E2BF9" w:rsidRDefault="001E2BF9"/>
    <w:p w:rsidR="001E2BF9" w:rsidRDefault="008E1880">
      <w:r w:rsidRPr="008E1880">
        <w:rPr>
          <w:noProof/>
        </w:rPr>
        <w:drawing>
          <wp:inline distT="0" distB="0" distL="0" distR="0">
            <wp:extent cx="388620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3305175"/>
                    </a:xfrm>
                    <a:prstGeom prst="rect">
                      <a:avLst/>
                    </a:prstGeom>
                    <a:noFill/>
                    <a:ln>
                      <a:noFill/>
                    </a:ln>
                  </pic:spPr>
                </pic:pic>
              </a:graphicData>
            </a:graphic>
          </wp:inline>
        </w:drawing>
      </w:r>
    </w:p>
    <w:p w:rsidR="001E2BF9" w:rsidRDefault="001E2BF9">
      <w:pPr>
        <w:rPr>
          <w:b/>
        </w:rPr>
      </w:pPr>
    </w:p>
    <w:p w:rsidR="001E2BF9" w:rsidRPr="001E2BF9" w:rsidRDefault="001E2BF9" w:rsidP="001E2BF9">
      <w:pPr>
        <w:rPr>
          <w:b/>
        </w:rPr>
      </w:pPr>
      <w:r>
        <w:rPr>
          <w:b/>
        </w:rPr>
        <w:t xml:space="preserve">IMPORTANT </w:t>
      </w:r>
      <w:r w:rsidRPr="001E2BF9">
        <w:rPr>
          <w:b/>
        </w:rPr>
        <w:t>DATES</w:t>
      </w:r>
    </w:p>
    <w:p w:rsidR="001E2BF9" w:rsidRDefault="001E2BF9"/>
    <w:p w:rsidR="001E2BF9" w:rsidRDefault="008E1880">
      <w:r w:rsidRPr="008E1880">
        <w:rPr>
          <w:noProof/>
        </w:rPr>
        <w:drawing>
          <wp:inline distT="0" distB="0" distL="0" distR="0">
            <wp:extent cx="3448050" cy="2333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2333625"/>
                    </a:xfrm>
                    <a:prstGeom prst="rect">
                      <a:avLst/>
                    </a:prstGeom>
                    <a:noFill/>
                    <a:ln>
                      <a:noFill/>
                    </a:ln>
                  </pic:spPr>
                </pic:pic>
              </a:graphicData>
            </a:graphic>
          </wp:inline>
        </w:drawing>
      </w:r>
    </w:p>
    <w:p w:rsidR="00E9115B" w:rsidRDefault="00E9115B"/>
    <w:p w:rsidR="001E2BF9" w:rsidRDefault="001E2BF9">
      <w:pPr>
        <w:rPr>
          <w:b/>
        </w:rPr>
      </w:pPr>
      <w:r>
        <w:rPr>
          <w:b/>
        </w:rPr>
        <w:br w:type="page"/>
      </w:r>
    </w:p>
    <w:p w:rsidR="00E9115B" w:rsidRPr="00363380" w:rsidRDefault="00E9115B" w:rsidP="00E9115B">
      <w:pPr>
        <w:pStyle w:val="NormalWeb"/>
        <w:spacing w:before="0" w:beforeAutospacing="0" w:after="0" w:afterAutospacing="0"/>
        <w:rPr>
          <w:b/>
        </w:rPr>
      </w:pPr>
      <w:r w:rsidRPr="00363380">
        <w:rPr>
          <w:b/>
        </w:rPr>
        <w:lastRenderedPageBreak/>
        <w:t>Course Policies:</w:t>
      </w:r>
    </w:p>
    <w:p w:rsidR="00E9115B" w:rsidRDefault="00E9115B" w:rsidP="00E9115B">
      <w:pPr>
        <w:pStyle w:val="NormalWeb"/>
        <w:numPr>
          <w:ilvl w:val="0"/>
          <w:numId w:val="3"/>
        </w:numPr>
        <w:spacing w:before="0" w:beforeAutospacing="0" w:after="0" w:afterAutospacing="0"/>
      </w:pPr>
      <w:r>
        <w:t>Attendance is mandatory</w:t>
      </w:r>
    </w:p>
    <w:p w:rsidR="00E9115B" w:rsidRDefault="00E9115B" w:rsidP="00E9115B">
      <w:pPr>
        <w:pStyle w:val="NormalWeb"/>
        <w:numPr>
          <w:ilvl w:val="0"/>
          <w:numId w:val="3"/>
        </w:numPr>
        <w:spacing w:before="0" w:beforeAutospacing="0" w:after="0" w:afterAutospacing="0"/>
      </w:pPr>
      <w:r>
        <w:t xml:space="preserve">Please turn off all electronic devices (including cell phone, laptop, </w:t>
      </w:r>
      <w:proofErr w:type="gramStart"/>
      <w:r>
        <w:t>tablet</w:t>
      </w:r>
      <w:proofErr w:type="gramEnd"/>
      <w:r>
        <w:t>) during class time.</w:t>
      </w:r>
    </w:p>
    <w:p w:rsidR="00E9115B" w:rsidRDefault="00E9115B" w:rsidP="00E9115B">
      <w:pPr>
        <w:pStyle w:val="NormalWeb"/>
        <w:numPr>
          <w:ilvl w:val="0"/>
          <w:numId w:val="3"/>
        </w:numPr>
        <w:spacing w:before="0" w:beforeAutospacing="0" w:after="0" w:afterAutospacing="0"/>
      </w:pPr>
      <w:r>
        <w:t>Bring your textbook to each class meeting or pages from the relevant chapter.</w:t>
      </w:r>
    </w:p>
    <w:p w:rsidR="00E9115B" w:rsidRDefault="00E9115B" w:rsidP="00E9115B">
      <w:pPr>
        <w:pStyle w:val="NormalWeb"/>
        <w:numPr>
          <w:ilvl w:val="0"/>
          <w:numId w:val="3"/>
        </w:numPr>
        <w:spacing w:before="0" w:beforeAutospacing="0" w:after="0" w:afterAutospacing="0"/>
      </w:pPr>
      <w:r>
        <w:t>Bring your calculator.</w:t>
      </w:r>
    </w:p>
    <w:p w:rsidR="00E9115B" w:rsidRDefault="00E9115B" w:rsidP="00E9115B">
      <w:pPr>
        <w:pStyle w:val="NormalWeb"/>
        <w:spacing w:before="0" w:beforeAutospacing="0" w:after="0" w:afterAutospacing="0"/>
        <w:rPr>
          <w:b/>
        </w:rPr>
      </w:pPr>
    </w:p>
    <w:p w:rsidR="00E9115B" w:rsidRPr="0073641C" w:rsidRDefault="00E9115B" w:rsidP="00E9115B">
      <w:pPr>
        <w:pStyle w:val="NormalWeb"/>
        <w:spacing w:before="0" w:beforeAutospacing="0" w:after="0" w:afterAutospacing="0"/>
        <w:rPr>
          <w:b/>
        </w:rPr>
      </w:pPr>
      <w:r>
        <w:rPr>
          <w:b/>
        </w:rPr>
        <w:t>Grading Policy</w:t>
      </w:r>
      <w:r w:rsidRPr="00363380">
        <w:rPr>
          <w:b/>
        </w:rPr>
        <w:t>:</w:t>
      </w:r>
    </w:p>
    <w:tbl>
      <w:tblPr>
        <w:tblStyle w:val="TableGrid"/>
        <w:tblW w:w="0" w:type="auto"/>
        <w:tblInd w:w="720" w:type="dxa"/>
        <w:tblLook w:val="04A0" w:firstRow="1" w:lastRow="0" w:firstColumn="1" w:lastColumn="0" w:noHBand="0" w:noVBand="1"/>
      </w:tblPr>
      <w:tblGrid>
        <w:gridCol w:w="2871"/>
        <w:gridCol w:w="3064"/>
        <w:gridCol w:w="2340"/>
      </w:tblGrid>
      <w:tr w:rsidR="00E9115B" w:rsidTr="008A4EF0">
        <w:tc>
          <w:tcPr>
            <w:tcW w:w="2871" w:type="dxa"/>
          </w:tcPr>
          <w:p w:rsidR="00E9115B" w:rsidRPr="00BF1C8B" w:rsidRDefault="00E9115B" w:rsidP="0001714A">
            <w:pPr>
              <w:pStyle w:val="NormalWeb"/>
              <w:spacing w:before="0" w:beforeAutospacing="0" w:after="0" w:afterAutospacing="0"/>
              <w:jc w:val="center"/>
              <w:rPr>
                <w:b/>
              </w:rPr>
            </w:pPr>
            <w:r w:rsidRPr="00BF1C8B">
              <w:rPr>
                <w:b/>
              </w:rPr>
              <w:t>ITEM</w:t>
            </w:r>
          </w:p>
        </w:tc>
        <w:tc>
          <w:tcPr>
            <w:tcW w:w="3064" w:type="dxa"/>
          </w:tcPr>
          <w:p w:rsidR="00E9115B" w:rsidRPr="00BF1C8B" w:rsidRDefault="00E9115B" w:rsidP="0001714A">
            <w:pPr>
              <w:pStyle w:val="NormalWeb"/>
              <w:spacing w:before="0" w:beforeAutospacing="0" w:after="0" w:afterAutospacing="0"/>
              <w:jc w:val="center"/>
              <w:rPr>
                <w:b/>
              </w:rPr>
            </w:pPr>
            <w:r w:rsidRPr="00BF1C8B">
              <w:rPr>
                <w:b/>
              </w:rPr>
              <w:t>TIME</w:t>
            </w:r>
          </w:p>
        </w:tc>
        <w:tc>
          <w:tcPr>
            <w:tcW w:w="2340" w:type="dxa"/>
          </w:tcPr>
          <w:p w:rsidR="00E9115B" w:rsidRPr="00BF1C8B" w:rsidRDefault="00E9115B" w:rsidP="0001714A">
            <w:pPr>
              <w:pStyle w:val="NormalWeb"/>
              <w:spacing w:before="0" w:beforeAutospacing="0" w:after="0" w:afterAutospacing="0"/>
              <w:jc w:val="center"/>
              <w:rPr>
                <w:b/>
              </w:rPr>
            </w:pPr>
            <w:r w:rsidRPr="00BF1C8B">
              <w:rPr>
                <w:b/>
              </w:rPr>
              <w:t>GRADE (%)</w:t>
            </w:r>
          </w:p>
        </w:tc>
      </w:tr>
      <w:tr w:rsidR="00E9115B" w:rsidTr="008A4EF0">
        <w:tc>
          <w:tcPr>
            <w:tcW w:w="2871" w:type="dxa"/>
          </w:tcPr>
          <w:p w:rsidR="00E9115B" w:rsidRDefault="00E9115B" w:rsidP="0001714A">
            <w:pPr>
              <w:pStyle w:val="NormalWeb"/>
              <w:spacing w:before="0" w:beforeAutospacing="0" w:after="0" w:afterAutospacing="0"/>
            </w:pPr>
            <w:r>
              <w:t>Weekly Quizzes</w:t>
            </w:r>
          </w:p>
        </w:tc>
        <w:tc>
          <w:tcPr>
            <w:tcW w:w="3064" w:type="dxa"/>
          </w:tcPr>
          <w:p w:rsidR="00E9115B" w:rsidRDefault="001E2BF9" w:rsidP="0001714A">
            <w:pPr>
              <w:pStyle w:val="NormalWeb"/>
              <w:spacing w:before="0" w:beforeAutospacing="0" w:after="0" w:afterAutospacing="0"/>
            </w:pPr>
            <w:r>
              <w:t>Each Week</w:t>
            </w:r>
            <w:r w:rsidR="008A4EF0">
              <w:t xml:space="preserve"> till Spring Break</w:t>
            </w:r>
          </w:p>
        </w:tc>
        <w:tc>
          <w:tcPr>
            <w:tcW w:w="2340" w:type="dxa"/>
          </w:tcPr>
          <w:p w:rsidR="00E9115B" w:rsidRDefault="008A4EF0" w:rsidP="0001714A">
            <w:pPr>
              <w:pStyle w:val="NormalWeb"/>
              <w:spacing w:before="0" w:beforeAutospacing="0" w:after="0" w:afterAutospacing="0"/>
              <w:jc w:val="center"/>
            </w:pPr>
            <w:r>
              <w:t>15</w:t>
            </w:r>
          </w:p>
        </w:tc>
      </w:tr>
      <w:tr w:rsidR="008A4EF0" w:rsidTr="008A4EF0">
        <w:tc>
          <w:tcPr>
            <w:tcW w:w="2871" w:type="dxa"/>
          </w:tcPr>
          <w:p w:rsidR="008A4EF0" w:rsidRDefault="008A4EF0" w:rsidP="0001714A">
            <w:pPr>
              <w:pStyle w:val="NormalWeb"/>
              <w:spacing w:before="0" w:beforeAutospacing="0" w:after="0" w:afterAutospacing="0"/>
            </w:pPr>
            <w:proofErr w:type="spellStart"/>
            <w:r>
              <w:t>Homeworks</w:t>
            </w:r>
            <w:proofErr w:type="spellEnd"/>
            <w:r>
              <w:t xml:space="preserve"> </w:t>
            </w:r>
          </w:p>
        </w:tc>
        <w:tc>
          <w:tcPr>
            <w:tcW w:w="3064" w:type="dxa"/>
          </w:tcPr>
          <w:p w:rsidR="008A4EF0" w:rsidRDefault="008A4EF0" w:rsidP="0001714A">
            <w:pPr>
              <w:pStyle w:val="NormalWeb"/>
              <w:spacing w:before="0" w:beforeAutospacing="0" w:after="0" w:afterAutospacing="0"/>
            </w:pPr>
            <w:r>
              <w:t>After Spring Break</w:t>
            </w:r>
          </w:p>
        </w:tc>
        <w:tc>
          <w:tcPr>
            <w:tcW w:w="2340" w:type="dxa"/>
          </w:tcPr>
          <w:p w:rsidR="008A4EF0" w:rsidRDefault="008A4EF0" w:rsidP="0001714A">
            <w:pPr>
              <w:pStyle w:val="NormalWeb"/>
              <w:spacing w:before="0" w:beforeAutospacing="0" w:after="0" w:afterAutospacing="0"/>
              <w:jc w:val="center"/>
            </w:pPr>
            <w:r>
              <w:t>20</w:t>
            </w:r>
          </w:p>
        </w:tc>
      </w:tr>
      <w:tr w:rsidR="00E9115B" w:rsidTr="008A4EF0">
        <w:tc>
          <w:tcPr>
            <w:tcW w:w="2871" w:type="dxa"/>
          </w:tcPr>
          <w:p w:rsidR="00E9115B" w:rsidRDefault="00E9115B" w:rsidP="0001714A">
            <w:pPr>
              <w:pStyle w:val="NormalWeb"/>
              <w:spacing w:before="0" w:beforeAutospacing="0" w:after="0" w:afterAutospacing="0"/>
            </w:pPr>
            <w:r>
              <w:t>Mid-Term Exam</w:t>
            </w:r>
          </w:p>
        </w:tc>
        <w:tc>
          <w:tcPr>
            <w:tcW w:w="3064" w:type="dxa"/>
          </w:tcPr>
          <w:p w:rsidR="00E9115B" w:rsidRDefault="001E2BF9" w:rsidP="0001714A">
            <w:pPr>
              <w:pStyle w:val="NormalWeb"/>
              <w:spacing w:before="0" w:beforeAutospacing="0" w:after="0" w:afterAutospacing="0"/>
            </w:pPr>
            <w:r>
              <w:t>Week 7</w:t>
            </w:r>
          </w:p>
        </w:tc>
        <w:tc>
          <w:tcPr>
            <w:tcW w:w="2340" w:type="dxa"/>
          </w:tcPr>
          <w:p w:rsidR="00E9115B" w:rsidRDefault="00A558C6" w:rsidP="0001714A">
            <w:pPr>
              <w:pStyle w:val="NormalWeb"/>
              <w:spacing w:before="0" w:beforeAutospacing="0" w:after="0" w:afterAutospacing="0"/>
              <w:jc w:val="center"/>
            </w:pPr>
            <w:r>
              <w:t>35</w:t>
            </w:r>
          </w:p>
        </w:tc>
      </w:tr>
      <w:tr w:rsidR="00E9115B" w:rsidTr="008A4EF0">
        <w:tc>
          <w:tcPr>
            <w:tcW w:w="2871" w:type="dxa"/>
          </w:tcPr>
          <w:p w:rsidR="00E9115B" w:rsidRDefault="00AF3D7A" w:rsidP="0001714A">
            <w:pPr>
              <w:pStyle w:val="NormalWeb"/>
              <w:spacing w:before="0" w:beforeAutospacing="0" w:after="0" w:afterAutospacing="0"/>
            </w:pPr>
            <w:r>
              <w:t>Final Exam</w:t>
            </w:r>
          </w:p>
        </w:tc>
        <w:tc>
          <w:tcPr>
            <w:tcW w:w="3064" w:type="dxa"/>
          </w:tcPr>
          <w:p w:rsidR="00E9115B" w:rsidRDefault="00AF3D7A" w:rsidP="0001714A">
            <w:pPr>
              <w:pStyle w:val="NormalWeb"/>
              <w:spacing w:before="0" w:beforeAutospacing="0" w:after="0" w:afterAutospacing="0"/>
            </w:pPr>
            <w:r>
              <w:t>Week 15</w:t>
            </w:r>
          </w:p>
        </w:tc>
        <w:tc>
          <w:tcPr>
            <w:tcW w:w="2340" w:type="dxa"/>
          </w:tcPr>
          <w:p w:rsidR="00E9115B" w:rsidRDefault="008A4EF0" w:rsidP="0001714A">
            <w:pPr>
              <w:pStyle w:val="NormalWeb"/>
              <w:spacing w:before="0" w:beforeAutospacing="0" w:after="0" w:afterAutospacing="0"/>
              <w:jc w:val="center"/>
            </w:pPr>
            <w:r>
              <w:t>30</w:t>
            </w:r>
          </w:p>
        </w:tc>
      </w:tr>
      <w:tr w:rsidR="00E9115B" w:rsidTr="008A4EF0">
        <w:tc>
          <w:tcPr>
            <w:tcW w:w="2871" w:type="dxa"/>
          </w:tcPr>
          <w:p w:rsidR="00E9115B" w:rsidRDefault="00E9115B" w:rsidP="0001714A">
            <w:pPr>
              <w:pStyle w:val="NormalWeb"/>
              <w:spacing w:before="0" w:beforeAutospacing="0" w:after="0" w:afterAutospacing="0"/>
            </w:pPr>
            <w:r>
              <w:t>TOTAL</w:t>
            </w:r>
          </w:p>
        </w:tc>
        <w:tc>
          <w:tcPr>
            <w:tcW w:w="3064" w:type="dxa"/>
          </w:tcPr>
          <w:p w:rsidR="00E9115B" w:rsidRDefault="00E9115B" w:rsidP="0001714A">
            <w:pPr>
              <w:pStyle w:val="NormalWeb"/>
              <w:spacing w:before="0" w:beforeAutospacing="0" w:after="0" w:afterAutospacing="0"/>
            </w:pPr>
          </w:p>
        </w:tc>
        <w:tc>
          <w:tcPr>
            <w:tcW w:w="2340" w:type="dxa"/>
          </w:tcPr>
          <w:p w:rsidR="00E9115B" w:rsidRDefault="00E9115B" w:rsidP="0001714A">
            <w:pPr>
              <w:pStyle w:val="NormalWeb"/>
              <w:spacing w:before="0" w:beforeAutospacing="0" w:after="0" w:afterAutospacing="0"/>
              <w:jc w:val="center"/>
            </w:pPr>
            <w:r>
              <w:t>100</w:t>
            </w:r>
          </w:p>
        </w:tc>
      </w:tr>
    </w:tbl>
    <w:p w:rsidR="00E9115B" w:rsidRDefault="00E9115B" w:rsidP="00E9115B">
      <w:pPr>
        <w:pStyle w:val="NormalWeb"/>
        <w:spacing w:before="0" w:beforeAutospacing="0" w:after="0" w:afterAutospacing="0"/>
      </w:pPr>
    </w:p>
    <w:p w:rsidR="00E9115B" w:rsidRDefault="00E9115B" w:rsidP="00E9115B">
      <w:pPr>
        <w:pStyle w:val="NormalWeb"/>
        <w:numPr>
          <w:ilvl w:val="0"/>
          <w:numId w:val="4"/>
        </w:numPr>
        <w:spacing w:before="0" w:beforeAutospacing="0" w:after="0" w:afterAutospacing="0"/>
      </w:pPr>
      <w:r>
        <w:t xml:space="preserve">There will be NO make-up quizzes or exams unless there is documentation provided to the Dean of Students Office to validate your absence.  </w:t>
      </w:r>
    </w:p>
    <w:p w:rsidR="00E9115B" w:rsidRDefault="00E9115B" w:rsidP="00E9115B">
      <w:pPr>
        <w:pStyle w:val="NormalWeb"/>
        <w:numPr>
          <w:ilvl w:val="0"/>
          <w:numId w:val="4"/>
        </w:numPr>
        <w:spacing w:before="0" w:beforeAutospacing="0" w:after="0" w:afterAutospacing="0"/>
      </w:pPr>
      <w:r>
        <w:t xml:space="preserve">Quizzes and Exams must have Free-Body-Diagrams with Force Vectors shown.  ALL work must be shown for full credit.  </w:t>
      </w:r>
    </w:p>
    <w:p w:rsidR="00E9115B" w:rsidRDefault="00E9115B" w:rsidP="00E9115B">
      <w:pPr>
        <w:pStyle w:val="NormalWeb"/>
        <w:spacing w:before="0" w:beforeAutospacing="0" w:after="0" w:afterAutospacing="0"/>
      </w:pPr>
    </w:p>
    <w:p w:rsidR="00E9115B" w:rsidRPr="00336FB5" w:rsidRDefault="00E9115B" w:rsidP="00E9115B">
      <w:pPr>
        <w:pStyle w:val="NormalWeb"/>
        <w:spacing w:before="0" w:beforeAutospacing="0" w:after="0" w:afterAutospacing="0"/>
        <w:rPr>
          <w:b/>
        </w:rPr>
      </w:pPr>
      <w:r w:rsidRPr="00336FB5">
        <w:rPr>
          <w:b/>
        </w:rPr>
        <w:t>Homework Policies:</w:t>
      </w:r>
    </w:p>
    <w:p w:rsidR="00E9115B" w:rsidRDefault="00E9115B" w:rsidP="00B02B2B">
      <w:pPr>
        <w:pStyle w:val="NormalWeb"/>
        <w:spacing w:before="0" w:beforeAutospacing="0" w:after="0" w:afterAutospacing="0"/>
        <w:ind w:left="720"/>
      </w:pPr>
      <w:r>
        <w:t xml:space="preserve">  </w:t>
      </w:r>
    </w:p>
    <w:p w:rsidR="00B02B2B" w:rsidRDefault="00B02B2B" w:rsidP="00B02B2B">
      <w:pPr>
        <w:pStyle w:val="NormalWeb"/>
        <w:numPr>
          <w:ilvl w:val="0"/>
          <w:numId w:val="5"/>
        </w:numPr>
        <w:spacing w:before="0" w:beforeAutospacing="0" w:after="0" w:afterAutospacing="0"/>
      </w:pPr>
      <w:proofErr w:type="spellStart"/>
      <w:r>
        <w:t>Homeworks</w:t>
      </w:r>
      <w:proofErr w:type="spellEnd"/>
      <w:r>
        <w:t xml:space="preserve"> will be assigned and graded online. A hard copy of homework solutions must be maintained by students for inspection by instructor, if necessary.</w:t>
      </w:r>
    </w:p>
    <w:p w:rsidR="00B02B2B" w:rsidRDefault="00B02B2B" w:rsidP="00B02B2B">
      <w:pPr>
        <w:pStyle w:val="NormalWeb"/>
        <w:numPr>
          <w:ilvl w:val="0"/>
          <w:numId w:val="5"/>
        </w:numPr>
        <w:spacing w:before="0" w:beforeAutospacing="0" w:after="0" w:afterAutospacing="0"/>
      </w:pPr>
      <w:r>
        <w:t xml:space="preserve">NO late homework will be accepted.  </w:t>
      </w:r>
    </w:p>
    <w:p w:rsidR="00E9115B" w:rsidRDefault="00B02B2B" w:rsidP="00B02B2B">
      <w:pPr>
        <w:pStyle w:val="NormalWeb"/>
        <w:numPr>
          <w:ilvl w:val="0"/>
          <w:numId w:val="5"/>
        </w:numPr>
        <w:spacing w:before="0" w:beforeAutospacing="0" w:after="0" w:afterAutospacing="0"/>
      </w:pPr>
      <w:r>
        <w:t>All homework MUST include a Free-Body-Diagram to show Force Vectors.  All work must be shown for full credit</w:t>
      </w:r>
    </w:p>
    <w:p w:rsidR="00B02B2B" w:rsidRDefault="00B02B2B" w:rsidP="00E9115B">
      <w:pPr>
        <w:pStyle w:val="NormalWeb"/>
        <w:spacing w:before="0" w:beforeAutospacing="0" w:after="0" w:afterAutospacing="0"/>
        <w:rPr>
          <w:b/>
        </w:rPr>
      </w:pPr>
    </w:p>
    <w:p w:rsidR="00E9115B" w:rsidRPr="003D5CC3" w:rsidRDefault="00E9115B" w:rsidP="00E9115B">
      <w:pPr>
        <w:pStyle w:val="NormalWeb"/>
        <w:spacing w:before="0" w:beforeAutospacing="0" w:after="0" w:afterAutospacing="0"/>
        <w:rPr>
          <w:b/>
        </w:rPr>
      </w:pPr>
      <w:r w:rsidRPr="003D5CC3">
        <w:rPr>
          <w:b/>
        </w:rPr>
        <w:t>Helpful Suggestions:</w:t>
      </w:r>
    </w:p>
    <w:p w:rsidR="00E9115B" w:rsidRDefault="00E9115B" w:rsidP="00E9115B">
      <w:pPr>
        <w:pStyle w:val="NormalWeb"/>
        <w:numPr>
          <w:ilvl w:val="0"/>
          <w:numId w:val="3"/>
        </w:numPr>
        <w:spacing w:before="0" w:beforeAutospacing="0" w:after="0" w:afterAutospacing="0"/>
      </w:pPr>
      <w:r>
        <w:t xml:space="preserve">Take notes and pay attention.  </w:t>
      </w:r>
    </w:p>
    <w:p w:rsidR="00E9115B" w:rsidRDefault="00E9115B" w:rsidP="00E9115B">
      <w:pPr>
        <w:pStyle w:val="NormalWeb"/>
        <w:numPr>
          <w:ilvl w:val="0"/>
          <w:numId w:val="3"/>
        </w:numPr>
        <w:spacing w:before="0" w:beforeAutospacing="0" w:after="0" w:afterAutospacing="0"/>
      </w:pPr>
      <w:r>
        <w:t xml:space="preserve">Ask questions.  </w:t>
      </w:r>
    </w:p>
    <w:p w:rsidR="00E9115B" w:rsidRDefault="00E9115B" w:rsidP="00E9115B">
      <w:pPr>
        <w:pStyle w:val="NormalWeb"/>
        <w:numPr>
          <w:ilvl w:val="0"/>
          <w:numId w:val="3"/>
        </w:numPr>
        <w:spacing w:before="0" w:beforeAutospacing="0" w:after="0" w:afterAutospacing="0"/>
      </w:pPr>
      <w:r>
        <w:t xml:space="preserve">Participate with board work and/or class problem solving.  </w:t>
      </w:r>
    </w:p>
    <w:p w:rsidR="00E9115B" w:rsidRDefault="00E9115B" w:rsidP="00E9115B">
      <w:pPr>
        <w:pStyle w:val="NormalWeb"/>
        <w:spacing w:before="0" w:beforeAutospacing="0" w:after="0" w:afterAutospacing="0"/>
        <w:ind w:left="720"/>
      </w:pPr>
    </w:p>
    <w:p w:rsidR="00E9115B" w:rsidRPr="0073641C" w:rsidRDefault="0073641C" w:rsidP="00E9115B">
      <w:pPr>
        <w:pStyle w:val="NormalWeb"/>
        <w:contextualSpacing/>
        <w:rPr>
          <w:b/>
        </w:rPr>
      </w:pPr>
      <w:r w:rsidRPr="0073641C">
        <w:rPr>
          <w:b/>
        </w:rPr>
        <w:t>Tutoring:</w:t>
      </w:r>
    </w:p>
    <w:p w:rsidR="0073641C" w:rsidRDefault="0073641C" w:rsidP="00E9115B">
      <w:pPr>
        <w:pStyle w:val="NormalWeb"/>
        <w:contextualSpacing/>
      </w:pPr>
      <w:r>
        <w:t>Tutoring facilities will be provided for the class. Additional information concerning tutoring will be provided in the class and posted on Moodle</w:t>
      </w:r>
    </w:p>
    <w:p w:rsidR="0073641C" w:rsidRDefault="0073641C" w:rsidP="00E9115B">
      <w:pPr>
        <w:pStyle w:val="NormalWeb"/>
        <w:contextualSpacing/>
      </w:pPr>
    </w:p>
    <w:p w:rsidR="0073641C" w:rsidRDefault="0073641C" w:rsidP="00E9115B">
      <w:pPr>
        <w:pStyle w:val="NormalWeb"/>
        <w:contextualSpacing/>
        <w:rPr>
          <w:b/>
        </w:rPr>
      </w:pPr>
    </w:p>
    <w:p w:rsidR="0073641C" w:rsidRDefault="0073641C" w:rsidP="00E9115B">
      <w:pPr>
        <w:pStyle w:val="NormalWeb"/>
        <w:contextualSpacing/>
        <w:rPr>
          <w:b/>
        </w:rPr>
      </w:pPr>
    </w:p>
    <w:p w:rsidR="0073641C" w:rsidRDefault="0073641C" w:rsidP="00E9115B">
      <w:pPr>
        <w:pStyle w:val="NormalWeb"/>
        <w:contextualSpacing/>
        <w:rPr>
          <w:b/>
        </w:rPr>
      </w:pPr>
    </w:p>
    <w:p w:rsidR="00696D71" w:rsidRDefault="00696D71" w:rsidP="00B652C5">
      <w:pPr>
        <w:divId w:val="1767993293"/>
        <w:rPr>
          <w:rFonts w:eastAsia="Times New Roman"/>
        </w:rPr>
      </w:pPr>
    </w:p>
    <w:p w:rsidR="00B02B2B" w:rsidRDefault="00B02B2B">
      <w:pPr>
        <w:divId w:val="1767993293"/>
        <w:rPr>
          <w:b/>
        </w:rPr>
      </w:pPr>
    </w:p>
    <w:p w:rsidR="00B02B2B" w:rsidRDefault="00B02B2B">
      <w:pPr>
        <w:divId w:val="1767993293"/>
        <w:rPr>
          <w:b/>
        </w:rPr>
      </w:pPr>
    </w:p>
    <w:p w:rsidR="00B02B2B" w:rsidRDefault="00B02B2B">
      <w:pPr>
        <w:divId w:val="1767993293"/>
        <w:rPr>
          <w:b/>
        </w:rPr>
      </w:pPr>
    </w:p>
    <w:p w:rsidR="00B02B2B" w:rsidRDefault="00B02B2B">
      <w:pPr>
        <w:divId w:val="1767993293"/>
        <w:rPr>
          <w:b/>
        </w:rPr>
      </w:pPr>
    </w:p>
    <w:p w:rsidR="008E1880" w:rsidRDefault="008E1880">
      <w:pPr>
        <w:divId w:val="1767993293"/>
        <w:rPr>
          <w:b/>
        </w:rPr>
      </w:pPr>
      <w:r w:rsidRPr="008E1880">
        <w:rPr>
          <w:b/>
        </w:rPr>
        <w:lastRenderedPageBreak/>
        <w:t>Grade Distribution:</w:t>
      </w:r>
    </w:p>
    <w:p w:rsidR="008E1880" w:rsidRDefault="008E1880">
      <w:pPr>
        <w:divId w:val="1767993293"/>
        <w:rPr>
          <w:b/>
        </w:rPr>
      </w:pPr>
    </w:p>
    <w:p w:rsidR="008E1880" w:rsidRPr="008E1880" w:rsidRDefault="008E1880">
      <w:pPr>
        <w:divId w:val="1767993293"/>
        <w:rPr>
          <w:b/>
        </w:rPr>
      </w:pPr>
      <w:bookmarkStart w:id="0" w:name="_GoBack"/>
      <w:r w:rsidRPr="008E1880">
        <w:rPr>
          <w:b/>
          <w:noProof/>
        </w:rPr>
        <w:drawing>
          <wp:inline distT="0" distB="0" distL="0" distR="0">
            <wp:extent cx="260985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457450"/>
                    </a:xfrm>
                    <a:prstGeom prst="rect">
                      <a:avLst/>
                    </a:prstGeom>
                    <a:noFill/>
                    <a:ln>
                      <a:noFill/>
                    </a:ln>
                  </pic:spPr>
                </pic:pic>
              </a:graphicData>
            </a:graphic>
          </wp:inline>
        </w:drawing>
      </w:r>
      <w:bookmarkEnd w:id="0"/>
      <w:r w:rsidRPr="008E1880">
        <w:rPr>
          <w:b/>
        </w:rPr>
        <w:br w:type="page"/>
      </w:r>
    </w:p>
    <w:p w:rsidR="008E1880" w:rsidRDefault="008E1880">
      <w:pPr>
        <w:divId w:val="1767993293"/>
      </w:pPr>
    </w:p>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9360"/>
      </w:tblGrid>
      <w:tr w:rsidR="00696D71" w:rsidTr="00696D71">
        <w:trPr>
          <w:divId w:val="1767993293"/>
          <w:tblCellSpacing w:w="0" w:type="dxa"/>
        </w:trPr>
        <w:tc>
          <w:tcPr>
            <w:tcW w:w="5000" w:type="pct"/>
            <w:vAlign w:val="center"/>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696D71" w:rsidTr="00160934">
              <w:trPr>
                <w:tblCellSpacing w:w="0" w:type="dxa"/>
              </w:trPr>
              <w:tc>
                <w:tcPr>
                  <w:tcW w:w="5000" w:type="pct"/>
                  <w:vAlign w:val="center"/>
                  <w:hideMark/>
                </w:tcPr>
                <w:p w:rsidR="00696D71" w:rsidRDefault="00696D71" w:rsidP="004D1BA4">
                  <w:pPr>
                    <w:pStyle w:val="NormalWeb"/>
                  </w:pPr>
                  <w:r>
                    <w:rPr>
                      <w:rStyle w:val="Strong"/>
                      <w:rFonts w:ascii="Tahoma" w:hAnsi="Tahoma" w:cs="Tahoma"/>
                    </w:rPr>
                    <w:t>CEE Mission, Program Educational Objectives and Student Outcomes</w:t>
                  </w:r>
                </w:p>
                <w:p w:rsidR="00696D71" w:rsidRDefault="00696D71" w:rsidP="00160934">
                  <w:pPr>
                    <w:pStyle w:val="NormalWeb"/>
                  </w:pPr>
                  <w:r>
                    <w:rPr>
                      <w:rFonts w:ascii="Tahoma" w:hAnsi="Tahoma" w:cs="Tahoma"/>
                      <w:sz w:val="22"/>
                      <w:szCs w:val="22"/>
                    </w:rPr>
                    <w:t xml:space="preserve">The mission of the Department of Civil and Environmental Engineering is: </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educate a diverse student body to be employed in the engineering profession</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encourage research and scholarship among our faculty and students</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promote service to the engineering profession and society </w:t>
                  </w:r>
                </w:p>
                <w:p w:rsidR="00696D71" w:rsidRDefault="00696D71" w:rsidP="00160934">
                  <w:pPr>
                    <w:pStyle w:val="NormalWeb"/>
                  </w:pPr>
                  <w:r>
                    <w:rPr>
                      <w:rFonts w:ascii="Tahoma" w:hAnsi="Tahoma" w:cs="Tahoma"/>
                      <w:sz w:val="22"/>
                      <w:szCs w:val="22"/>
                    </w:rPr>
                    <w:t>Our program educational objectives are reflected in the achievements of our recent alumni.  </w:t>
                  </w:r>
                  <w:r>
                    <w:rPr>
                      <w:rFonts w:ascii="Tahoma" w:hAnsi="Tahoma" w:cs="Tahoma"/>
                      <w:color w:val="000000"/>
                      <w:sz w:val="22"/>
                      <w:szCs w:val="22"/>
                    </w:rPr>
                    <w:br/>
                  </w:r>
                  <w:r>
                    <w:rPr>
                      <w:rFonts w:ascii="Tahoma" w:hAnsi="Tahoma" w:cs="Tahoma"/>
                      <w:color w:val="000000"/>
                      <w:sz w:val="22"/>
                      <w:szCs w:val="22"/>
                    </w:rPr>
                    <w:br/>
                  </w:r>
                  <w:r>
                    <w:rPr>
                      <w:rFonts w:ascii="Tahoma" w:hAnsi="Tahoma" w:cs="Tahoma"/>
                      <w:color w:val="000000"/>
                      <w:sz w:val="22"/>
                      <w:szCs w:val="22"/>
                      <w:u w:val="single"/>
                    </w:rPr>
                    <w:t>1 - Engineering Practice:</w:t>
                  </w:r>
                  <w:r>
                    <w:rPr>
                      <w:rFonts w:ascii="Tahoma" w:hAnsi="Tahoma" w:cs="Tahoma"/>
                      <w:color w:val="000000"/>
                      <w:sz w:val="22"/>
                      <w:szCs w:val="22"/>
                    </w:rPr>
                    <w:t xml:space="preserve"> Recent alumni will successfully engage in the practice of civil engineering within industry, government, and private practice, working toward sustainable solutions in a wide array of technical specialties including construction, environmental, geotechnical, structural, transportation, and water resources.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u w:val="single"/>
                    </w:rPr>
                    <w:t>2 - Professional Growth:</w:t>
                  </w:r>
                  <w:r>
                    <w:rPr>
                      <w:rFonts w:ascii="Tahoma" w:hAnsi="Tahoma" w:cs="Tahoma"/>
                      <w:sz w:val="22"/>
                      <w:szCs w:val="22"/>
                    </w:rPr>
                    <w:t xml:space="preserve"> Recent alumni will advance their skills through professional growth and development activities such as graduate study in engineering, professional registration, and continuing education; some graduates will transition into other professional fields such as business and law through further education.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u w:val="single"/>
                    </w:rPr>
                    <w:t>3 - Service:</w:t>
                  </w:r>
                  <w:r>
                    <w:rPr>
                      <w:rFonts w:ascii="Tahoma" w:hAnsi="Tahoma" w:cs="Tahoma"/>
                      <w:sz w:val="22"/>
                      <w:szCs w:val="22"/>
                    </w:rPr>
                    <w:t xml:space="preserve"> Recent alumni will perform service to society and the engineering profession through membership and participation in professional societies, government, educational institutions, civic organizations, and humanitarian endeavors.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rPr>
                    <w:t>Our student outcomes are what students are expected to know and be able to do by the time of their graduation:</w:t>
                  </w:r>
                  <w:r>
                    <w:rPr>
                      <w:rFonts w:ascii="Tahoma" w:hAnsi="Tahoma" w:cs="Tahoma"/>
                      <w:color w:val="000000"/>
                      <w:sz w:val="22"/>
                      <w:szCs w:val="22"/>
                    </w:rPr>
                    <w:br/>
                    <w:t xml:space="preserve">  </w:t>
                  </w:r>
                  <w:r>
                    <w:rPr>
                      <w:rFonts w:ascii="Tahoma" w:hAnsi="Tahoma" w:cs="Tahoma"/>
                      <w:color w:val="000000"/>
                      <w:sz w:val="22"/>
                      <w:szCs w:val="22"/>
                    </w:rPr>
                    <w:br/>
                    <w:t>(a) an ability to apply knowledge of math, science, and engineering</w:t>
                  </w:r>
                  <w:r>
                    <w:rPr>
                      <w:rFonts w:ascii="Tahoma" w:hAnsi="Tahoma" w:cs="Tahoma"/>
                      <w:color w:val="000000"/>
                      <w:sz w:val="22"/>
                      <w:szCs w:val="22"/>
                    </w:rPr>
                    <w:br/>
                    <w:t>(b) an ability to design and conduct experiments, as well as interpret data</w:t>
                  </w:r>
                  <w:r>
                    <w:rPr>
                      <w:rFonts w:ascii="Tahoma" w:hAnsi="Tahoma" w:cs="Tahoma"/>
                      <w:color w:val="000000"/>
                      <w:sz w:val="22"/>
                      <w:szCs w:val="22"/>
                    </w:rPr>
                    <w:br/>
                    <w:t>(c) an ability to design a system, component or process to meet desired needs within realistic constraints such as economic, environmental, social, political, ethical, health and safety, manufacturability, and sustainability</w:t>
                  </w:r>
                  <w:r>
                    <w:rPr>
                      <w:rFonts w:ascii="Tahoma" w:hAnsi="Tahoma" w:cs="Tahoma"/>
                      <w:color w:val="000000"/>
                      <w:sz w:val="22"/>
                      <w:szCs w:val="22"/>
                    </w:rPr>
                    <w:br/>
                    <w:t>(d) an ability to function on multi-disciplinary teams</w:t>
                  </w:r>
                  <w:r>
                    <w:rPr>
                      <w:rFonts w:ascii="Tahoma" w:hAnsi="Tahoma" w:cs="Tahoma"/>
                      <w:color w:val="000000"/>
                      <w:sz w:val="22"/>
                      <w:szCs w:val="22"/>
                    </w:rPr>
                    <w:br/>
                    <w:t>(e) an ability to identify, formulate, and solve engineering problems</w:t>
                  </w:r>
                  <w:r>
                    <w:rPr>
                      <w:rFonts w:ascii="Tahoma" w:hAnsi="Tahoma" w:cs="Tahoma"/>
                      <w:color w:val="000000"/>
                      <w:sz w:val="22"/>
                      <w:szCs w:val="22"/>
                    </w:rPr>
                    <w:br/>
                    <w:t>(f) an understanding of ethical and professional responsibility</w:t>
                  </w:r>
                  <w:r>
                    <w:rPr>
                      <w:rFonts w:ascii="Tahoma" w:hAnsi="Tahoma" w:cs="Tahoma"/>
                      <w:color w:val="000000"/>
                      <w:sz w:val="22"/>
                      <w:szCs w:val="22"/>
                    </w:rPr>
                    <w:br/>
                    <w:t>(g) an ability to communicate effectively</w:t>
                  </w:r>
                  <w:r>
                    <w:rPr>
                      <w:rFonts w:ascii="Tahoma" w:hAnsi="Tahoma" w:cs="Tahoma"/>
                      <w:color w:val="000000"/>
                      <w:sz w:val="22"/>
                      <w:szCs w:val="22"/>
                    </w:rPr>
                    <w:br/>
                    <w:t>(h) the broad education necessary to understand the impact of engineering solutions in a global, economic, environmental, and societal context</w:t>
                  </w:r>
                  <w:r>
                    <w:rPr>
                      <w:rFonts w:ascii="Tahoma" w:hAnsi="Tahoma" w:cs="Tahoma"/>
                      <w:color w:val="000000"/>
                      <w:sz w:val="22"/>
                      <w:szCs w:val="22"/>
                    </w:rPr>
                    <w:br/>
                    <w:t>(</w:t>
                  </w:r>
                  <w:proofErr w:type="spellStart"/>
                  <w:r>
                    <w:rPr>
                      <w:rFonts w:ascii="Tahoma" w:hAnsi="Tahoma" w:cs="Tahoma"/>
                      <w:color w:val="000000"/>
                      <w:sz w:val="22"/>
                      <w:szCs w:val="22"/>
                    </w:rPr>
                    <w:t>i</w:t>
                  </w:r>
                  <w:proofErr w:type="spellEnd"/>
                  <w:r>
                    <w:rPr>
                      <w:rFonts w:ascii="Tahoma" w:hAnsi="Tahoma" w:cs="Tahoma"/>
                      <w:color w:val="000000"/>
                      <w:sz w:val="22"/>
                      <w:szCs w:val="22"/>
                    </w:rPr>
                    <w:t>) a recognition of need for, and an ability to engage in life-long learning</w:t>
                  </w:r>
                  <w:r>
                    <w:rPr>
                      <w:rFonts w:ascii="Tahoma" w:hAnsi="Tahoma" w:cs="Tahoma"/>
                      <w:color w:val="000000"/>
                      <w:sz w:val="22"/>
                      <w:szCs w:val="22"/>
                    </w:rPr>
                    <w:br/>
                    <w:t>(j) a knowledge of contemporary issues</w:t>
                  </w:r>
                  <w:r>
                    <w:rPr>
                      <w:rFonts w:ascii="Tahoma" w:hAnsi="Tahoma" w:cs="Tahoma"/>
                      <w:color w:val="000000"/>
                      <w:sz w:val="22"/>
                      <w:szCs w:val="22"/>
                    </w:rPr>
                    <w:br/>
                    <w:t>(k) an ability to use techniques, skills and modern engineering tools necessary for engineering practice</w:t>
                  </w:r>
                  <w:r>
                    <w:rPr>
                      <w:rFonts w:ascii="Tahoma" w:hAnsi="Tahoma" w:cs="Tahoma"/>
                    </w:rPr>
                    <w:t>  </w:t>
                  </w:r>
                  <w:r>
                    <w:rPr>
                      <w:rFonts w:ascii="Tahoma" w:hAnsi="Tahoma" w:cs="Tahoma"/>
                    </w:rPr>
                    <w:br/>
                    <w:t>                                                             </w:t>
                  </w:r>
                  <w:r w:rsidRPr="00C942B1">
                    <w:rPr>
                      <w:rFonts w:ascii="Tahoma" w:hAnsi="Tahoma" w:cs="Tahoma"/>
                      <w:sz w:val="20"/>
                      <w:szCs w:val="20"/>
                    </w:rPr>
                    <w:t>Rev. 4/4/12, 9/11/13</w:t>
                  </w:r>
                </w:p>
              </w:tc>
            </w:tr>
          </w:tbl>
          <w:p w:rsidR="000241D0" w:rsidRDefault="000241D0" w:rsidP="00160934">
            <w:pPr>
              <w:pStyle w:val="NormalWeb"/>
              <w:rPr>
                <w:sz w:val="27"/>
                <w:szCs w:val="27"/>
              </w:rPr>
            </w:pPr>
          </w:p>
          <w:p w:rsidR="00696D71" w:rsidRDefault="00696D71" w:rsidP="00160934">
            <w:pPr>
              <w:pStyle w:val="NormalWeb"/>
            </w:pPr>
            <w:r>
              <w:rPr>
                <w:sz w:val="27"/>
                <w:szCs w:val="27"/>
              </w:rPr>
              <w:lastRenderedPageBreak/>
              <w:t>Course Objectives Matrix; MECH 235 Statics</w:t>
            </w:r>
          </w:p>
          <w:tbl>
            <w:tblPr>
              <w:tblW w:w="5000" w:type="pct"/>
              <w:tblCellMar>
                <w:left w:w="0" w:type="dxa"/>
                <w:right w:w="0" w:type="dxa"/>
              </w:tblCellMar>
              <w:tblLook w:val="04A0" w:firstRow="1" w:lastRow="0" w:firstColumn="1" w:lastColumn="0" w:noHBand="0" w:noVBand="1"/>
            </w:tblPr>
            <w:tblGrid>
              <w:gridCol w:w="1859"/>
              <w:gridCol w:w="2866"/>
              <w:gridCol w:w="1072"/>
              <w:gridCol w:w="1250"/>
              <w:gridCol w:w="1803"/>
            </w:tblGrid>
            <w:tr w:rsidR="00696D71" w:rsidTr="00160934">
              <w:tc>
                <w:tcPr>
                  <w:tcW w:w="2724"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Heading1"/>
                    <w:rPr>
                      <w:rFonts w:eastAsia="Times New Roman"/>
                      <w:sz w:val="20"/>
                      <w:szCs w:val="20"/>
                    </w:rPr>
                  </w:pPr>
                  <w:r w:rsidRPr="00C942B1">
                    <w:rPr>
                      <w:rFonts w:eastAsia="Times New Roman"/>
                      <w:sz w:val="20"/>
                      <w:szCs w:val="20"/>
                    </w:rPr>
                    <w:t>Strategies and Actions</w:t>
                  </w:r>
                </w:p>
              </w:tc>
              <w:tc>
                <w:tcPr>
                  <w:tcW w:w="3972"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NormalWeb"/>
                    <w:jc w:val="center"/>
                    <w:rPr>
                      <w:sz w:val="20"/>
                      <w:szCs w:val="20"/>
                    </w:rPr>
                  </w:pPr>
                  <w:r w:rsidRPr="00C942B1">
                    <w:rPr>
                      <w:b/>
                      <w:bCs/>
                      <w:sz w:val="20"/>
                      <w:szCs w:val="20"/>
                    </w:rPr>
                    <w:t>Student Learning</w:t>
                  </w:r>
                  <w:r w:rsidRPr="00C942B1">
                    <w:rPr>
                      <w:b/>
                      <w:bCs/>
                      <w:sz w:val="20"/>
                      <w:szCs w:val="20"/>
                    </w:rPr>
                    <w:br/>
                    <w:t>Objectives</w:t>
                  </w:r>
                </w:p>
              </w:tc>
              <w:tc>
                <w:tcPr>
                  <w:tcW w:w="828"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NormalWeb"/>
                    <w:jc w:val="center"/>
                    <w:rPr>
                      <w:sz w:val="20"/>
                      <w:szCs w:val="20"/>
                    </w:rPr>
                  </w:pPr>
                  <w:r w:rsidRPr="00C942B1">
                    <w:rPr>
                      <w:b/>
                      <w:bCs/>
                      <w:sz w:val="20"/>
                      <w:szCs w:val="20"/>
                    </w:rPr>
                    <w:t>Student</w:t>
                  </w:r>
                  <w:r w:rsidRPr="00C942B1">
                    <w:rPr>
                      <w:b/>
                      <w:bCs/>
                      <w:sz w:val="20"/>
                      <w:szCs w:val="20"/>
                    </w:rPr>
                    <w:br/>
                    <w:t>Outcomes</w:t>
                  </w:r>
                  <w:r w:rsidRPr="00C942B1">
                    <w:rPr>
                      <w:b/>
                      <w:bCs/>
                      <w:sz w:val="20"/>
                      <w:szCs w:val="20"/>
                    </w:rPr>
                    <w:br/>
                    <w:t>(a-k)</w:t>
                  </w:r>
                </w:p>
              </w:tc>
              <w:tc>
                <w:tcPr>
                  <w:tcW w:w="600"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Heading2"/>
                    <w:jc w:val="center"/>
                    <w:rPr>
                      <w:rFonts w:eastAsia="Times New Roman"/>
                      <w:sz w:val="20"/>
                      <w:szCs w:val="20"/>
                    </w:rPr>
                  </w:pPr>
                  <w:r w:rsidRPr="00C942B1">
                    <w:rPr>
                      <w:rFonts w:eastAsia="Times New Roman"/>
                      <w:sz w:val="20"/>
                      <w:szCs w:val="20"/>
                    </w:rPr>
                    <w:t>Program</w:t>
                  </w:r>
                  <w:r w:rsidRPr="00C942B1">
                    <w:rPr>
                      <w:rFonts w:eastAsia="Times New Roman"/>
                      <w:sz w:val="20"/>
                      <w:szCs w:val="20"/>
                    </w:rPr>
                    <w:br/>
                    <w:t>Educational</w:t>
                  </w:r>
                  <w:r w:rsidRPr="00C942B1">
                    <w:rPr>
                      <w:rFonts w:eastAsia="Times New Roman"/>
                      <w:sz w:val="20"/>
                      <w:szCs w:val="20"/>
                    </w:rPr>
                    <w:br/>
                    <w:t>Objectives</w:t>
                  </w:r>
                </w:p>
              </w:tc>
              <w:tc>
                <w:tcPr>
                  <w:tcW w:w="1908"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696D71" w:rsidRPr="00C942B1" w:rsidRDefault="00696D71" w:rsidP="00160934">
                  <w:pPr>
                    <w:rPr>
                      <w:rFonts w:eastAsia="Times New Roman"/>
                      <w:sz w:val="20"/>
                      <w:szCs w:val="20"/>
                    </w:rPr>
                  </w:pPr>
                  <w:r w:rsidRPr="00C942B1">
                    <w:rPr>
                      <w:rFonts w:eastAsia="Times New Roman"/>
                      <w:b/>
                      <w:bCs/>
                      <w:sz w:val="20"/>
                      <w:szCs w:val="20"/>
                    </w:rPr>
                    <w:t>Assessment Methods</w:t>
                  </w:r>
                  <w:r w:rsidRPr="00C942B1">
                    <w:rPr>
                      <w:rFonts w:eastAsia="Times New Roman"/>
                      <w:b/>
                      <w:bCs/>
                      <w:sz w:val="20"/>
                      <w:szCs w:val="20"/>
                    </w:rPr>
                    <w:br/>
                    <w:t>/Metrics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Pr="00C942B1" w:rsidRDefault="00696D71" w:rsidP="00160934">
                  <w:pPr>
                    <w:rPr>
                      <w:rFonts w:eastAsia="Times New Roman"/>
                      <w:sz w:val="20"/>
                      <w:szCs w:val="20"/>
                    </w:rPr>
                  </w:pPr>
                  <w:r w:rsidRPr="00C942B1">
                    <w:rPr>
                      <w:rFonts w:eastAsia="Times New Roman"/>
                      <w:b/>
                      <w:bCs/>
                      <w:sz w:val="20"/>
                      <w:szCs w:val="20"/>
                    </w:rPr>
                    <w:t>Course Objective 1: Provide transition from Physics (science) to Statics (engineering).</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Present engineering approach and problem solving techniques used for vector analysis.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Able to apply problem-solving techniques while building on math and physics fundamentals relevant to force systems in equilibrium.</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success in future courses.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applications to practical problems of torque, moments, and couples.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Recognize the application of geometry and trigonometry to realistic-type problems.   Understand the practical application of cross products and dot products.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problems, and exams.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Default="00696D71" w:rsidP="00160934">
                  <w:pPr>
                    <w:pStyle w:val="NormalWeb"/>
                    <w:spacing w:before="120" w:beforeAutospacing="0" w:after="120" w:afterAutospacing="0"/>
                  </w:pPr>
                  <w:r>
                    <w:rPr>
                      <w:b/>
                      <w:bCs/>
                      <w:sz w:val="18"/>
                      <w:szCs w:val="18"/>
                    </w:rPr>
                    <w:t>Course Objective 2: Master the concept of</w:t>
                  </w:r>
                  <w:proofErr w:type="gramStart"/>
                  <w:r>
                    <w:rPr>
                      <w:b/>
                      <w:bCs/>
                      <w:sz w:val="18"/>
                      <w:szCs w:val="18"/>
                    </w:rPr>
                    <w:t>  two</w:t>
                  </w:r>
                  <w:proofErr w:type="gramEnd"/>
                  <w:r>
                    <w:rPr>
                      <w:b/>
                      <w:bCs/>
                      <w:sz w:val="18"/>
                      <w:szCs w:val="18"/>
                    </w:rPr>
                    <w:t>-dimensional and three-dimensional vectors.</w:t>
                  </w:r>
                </w:p>
              </w:tc>
            </w:tr>
            <w:tr w:rsidR="00696D71" w:rsidTr="00160934">
              <w:tc>
                <w:tcPr>
                  <w:tcW w:w="2724" w:type="dxa"/>
                  <w:tcBorders>
                    <w:top w:val="nil"/>
                    <w:left w:val="single" w:sz="12" w:space="0" w:color="auto"/>
                    <w:bottom w:val="nil"/>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2D vector components by orientation using trigonometry and proportions.</w:t>
                  </w:r>
                </w:p>
              </w:tc>
              <w:tc>
                <w:tcPr>
                  <w:tcW w:w="3972"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spacing w:after="120" w:afterAutospacing="0"/>
                  </w:pPr>
                  <w:r>
                    <w:rPr>
                      <w:sz w:val="18"/>
                      <w:szCs w:val="18"/>
                    </w:rPr>
                    <w:t>Learn the best approach to determine vector components.  Understand when and how to apply trigonometry or proportions in determining vector components.</w:t>
                  </w:r>
                </w:p>
              </w:tc>
              <w:tc>
                <w:tcPr>
                  <w:tcW w:w="828"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nil"/>
                    <w:right w:val="single" w:sz="12" w:space="0" w:color="auto"/>
                  </w:tcBorders>
                  <w:tcMar>
                    <w:top w:w="0" w:type="dxa"/>
                    <w:left w:w="108" w:type="dxa"/>
                    <w:bottom w:w="0" w:type="dxa"/>
                    <w:right w:w="108" w:type="dxa"/>
                  </w:tcMar>
                  <w:hideMark/>
                </w:tcPr>
                <w:p w:rsidR="00696D71" w:rsidRDefault="00696D71" w:rsidP="00160934">
                  <w:pPr>
                    <w:pStyle w:val="NormalWeb"/>
                    <w:spacing w:after="120" w:afterAutospacing="0"/>
                  </w:pPr>
                  <w:r>
                    <w:rPr>
                      <w:sz w:val="18"/>
                      <w:szCs w:val="18"/>
                    </w:rPr>
                    <w:t>Homework and exams.</w:t>
                  </w:r>
                </w:p>
              </w:tc>
            </w:tr>
            <w:tr w:rsidR="00696D71" w:rsidTr="00160934">
              <w:tc>
                <w:tcPr>
                  <w:tcW w:w="2724"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Use vivid Power Point examples to demonstrate analysis technique for force systems on beams and trusses and frames.</w:t>
                  </w:r>
                </w:p>
              </w:tc>
              <w:tc>
                <w:tcPr>
                  <w:tcW w:w="3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Learn the best approach to determine vector components.  Understand when and how to apply trigonometry or proportions in determining vector components.</w:t>
                  </w:r>
                </w:p>
              </w:tc>
              <w:tc>
                <w:tcPr>
                  <w:tcW w:w="82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single" w:sz="4" w:space="0" w:color="auto"/>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Demonstrate logical approach to spatial vectors by visualization of forces, moments.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Able to visualize orientation of spatial components and to develop technique to determine these components using geometry and projections.  Understand application of cross products.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bonus challenge problems.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b/>
                      <w:bCs/>
                      <w:sz w:val="18"/>
                      <w:szCs w:val="18"/>
                    </w:rPr>
                    <w:t>Course Objective 3:  Master the concept of developing free body, diagrams and how to formulate and structure problems solving techniques which is fundamental to the solution of all engineering problems.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Require FBD's, for all problems and emphasize importance of vector directions.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Ability to translate a problem statement into a FBD and distinguish tensile and compressive members in trusses and frames.  Able to understand the effect of friction in a force system.</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challenge problems,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the approach of going from the FBD to the problem solution by formulating the appropriate equation set.</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Understand the techniques of problem solving based upon the use of FBD¦#146</w:t>
                  </w:r>
                  <w:proofErr w:type="gramStart"/>
                  <w:r>
                    <w:rPr>
                      <w:rFonts w:eastAsia="Times New Roman"/>
                      <w:sz w:val="18"/>
                      <w:szCs w:val="18"/>
                    </w:rPr>
                    <w:t>;s</w:t>
                  </w:r>
                  <w:proofErr w:type="gramEnd"/>
                  <w:r>
                    <w:rPr>
                      <w:rFonts w:eastAsia="Times New Roman"/>
                      <w:sz w:val="18"/>
                      <w:szCs w:val="18"/>
                    </w:rPr>
                    <w:t xml:space="preserve"> applied to beams, trusses, and frames.  Understand the concepts of centroids and moments of inertia.</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challenge problems,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 xml:space="preserve">Provide numerous solved problems available on web.  Require </w:t>
                  </w:r>
                  <w:r>
                    <w:rPr>
                      <w:rFonts w:eastAsia="Times New Roman"/>
                      <w:sz w:val="18"/>
                      <w:szCs w:val="18"/>
                    </w:rPr>
                    <w:lastRenderedPageBreak/>
                    <w:t>numerous homework problems weekly.</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lastRenderedPageBreak/>
                    <w:t>Develop the technique of problem solving strategy by repetition for all topics.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a, e</w:t>
                  </w:r>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bonus challenge problems.</w:t>
                  </w:r>
                </w:p>
                <w:p w:rsidR="00696D71" w:rsidRDefault="00696D71" w:rsidP="00160934">
                  <w:pPr>
                    <w:pStyle w:val="NormalWeb"/>
                  </w:pPr>
                  <w:r w:rsidRPr="00C942B1">
                    <w:rPr>
                      <w:sz w:val="20"/>
                      <w:szCs w:val="20"/>
                    </w:rPr>
                    <w:lastRenderedPageBreak/>
                    <w:t>Rev. 1/6/13, 9/11/13</w:t>
                  </w:r>
                </w:p>
              </w:tc>
            </w:tr>
          </w:tbl>
          <w:p w:rsidR="00696D71" w:rsidRDefault="00696D71" w:rsidP="00160934">
            <w:pPr>
              <w:rPr>
                <w:rFonts w:eastAsia="Times New Roman"/>
              </w:rPr>
            </w:pPr>
          </w:p>
        </w:tc>
      </w:tr>
    </w:tbl>
    <w:p w:rsidR="00696D71" w:rsidRDefault="00696D71" w:rsidP="00B652C5">
      <w:pPr>
        <w:divId w:val="1767993293"/>
        <w:rPr>
          <w:rFonts w:eastAsia="Times New Roman"/>
        </w:rPr>
      </w:pPr>
    </w:p>
    <w:sectPr w:rsidR="00696D71" w:rsidSect="009F575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D3" w:rsidRDefault="00E377D3" w:rsidP="001E389C">
      <w:r>
        <w:separator/>
      </w:r>
    </w:p>
  </w:endnote>
  <w:endnote w:type="continuationSeparator" w:id="0">
    <w:p w:rsidR="00E377D3" w:rsidRDefault="00E377D3" w:rsidP="001E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02080"/>
      <w:docPartObj>
        <w:docPartGallery w:val="Page Numbers (Bottom of Page)"/>
        <w:docPartUnique/>
      </w:docPartObj>
    </w:sdtPr>
    <w:sdtEndPr/>
    <w:sdtContent>
      <w:sdt>
        <w:sdtPr>
          <w:id w:val="565050523"/>
          <w:docPartObj>
            <w:docPartGallery w:val="Page Numbers (Top of Page)"/>
            <w:docPartUnique/>
          </w:docPartObj>
        </w:sdtPr>
        <w:sdtEndPr/>
        <w:sdtContent>
          <w:p w:rsidR="00160934" w:rsidRDefault="00160934">
            <w:pPr>
              <w:pStyle w:val="Footer"/>
              <w:jc w:val="right"/>
            </w:pPr>
            <w:r>
              <w:t xml:space="preserve">Page </w:t>
            </w:r>
            <w:r w:rsidR="00CF08DE">
              <w:rPr>
                <w:b/>
              </w:rPr>
              <w:fldChar w:fldCharType="begin"/>
            </w:r>
            <w:r>
              <w:rPr>
                <w:b/>
              </w:rPr>
              <w:instrText xml:space="preserve"> PAGE </w:instrText>
            </w:r>
            <w:r w:rsidR="00CF08DE">
              <w:rPr>
                <w:b/>
              </w:rPr>
              <w:fldChar w:fldCharType="separate"/>
            </w:r>
            <w:r w:rsidR="00B02B2B">
              <w:rPr>
                <w:b/>
                <w:noProof/>
              </w:rPr>
              <w:t>3</w:t>
            </w:r>
            <w:r w:rsidR="00CF08DE">
              <w:rPr>
                <w:b/>
              </w:rPr>
              <w:fldChar w:fldCharType="end"/>
            </w:r>
            <w:r>
              <w:t xml:space="preserve"> of </w:t>
            </w:r>
            <w:r w:rsidR="00CF08DE">
              <w:rPr>
                <w:b/>
              </w:rPr>
              <w:fldChar w:fldCharType="begin"/>
            </w:r>
            <w:r>
              <w:rPr>
                <w:b/>
              </w:rPr>
              <w:instrText xml:space="preserve"> NUMPAGES  </w:instrText>
            </w:r>
            <w:r w:rsidR="00CF08DE">
              <w:rPr>
                <w:b/>
              </w:rPr>
              <w:fldChar w:fldCharType="separate"/>
            </w:r>
            <w:r w:rsidR="00B02B2B">
              <w:rPr>
                <w:b/>
                <w:noProof/>
              </w:rPr>
              <w:t>9</w:t>
            </w:r>
            <w:r w:rsidR="00CF08DE">
              <w:rPr>
                <w:b/>
              </w:rPr>
              <w:fldChar w:fldCharType="end"/>
            </w:r>
          </w:p>
        </w:sdtContent>
      </w:sdt>
    </w:sdtContent>
  </w:sdt>
  <w:p w:rsidR="00160934" w:rsidRDefault="0016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D3" w:rsidRDefault="00E377D3" w:rsidP="001E389C">
      <w:r>
        <w:separator/>
      </w:r>
    </w:p>
  </w:footnote>
  <w:footnote w:type="continuationSeparator" w:id="0">
    <w:p w:rsidR="00E377D3" w:rsidRDefault="00E377D3" w:rsidP="001E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91A"/>
    <w:multiLevelType w:val="hybridMultilevel"/>
    <w:tmpl w:val="966AC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3771"/>
    <w:multiLevelType w:val="hybridMultilevel"/>
    <w:tmpl w:val="7794E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B67F0"/>
    <w:multiLevelType w:val="multilevel"/>
    <w:tmpl w:val="569E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747E1"/>
    <w:multiLevelType w:val="multilevel"/>
    <w:tmpl w:val="820A61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F7C3230"/>
    <w:multiLevelType w:val="hybridMultilevel"/>
    <w:tmpl w:val="104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3123"/>
    <w:multiLevelType w:val="hybridMultilevel"/>
    <w:tmpl w:val="A8401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09D3"/>
    <w:multiLevelType w:val="multilevel"/>
    <w:tmpl w:val="311C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1B4181"/>
    <w:multiLevelType w:val="hybridMultilevel"/>
    <w:tmpl w:val="46C8E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00BEF"/>
    <w:multiLevelType w:val="multilevel"/>
    <w:tmpl w:val="C39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F"/>
    <w:rsid w:val="00014928"/>
    <w:rsid w:val="000241D0"/>
    <w:rsid w:val="000303B5"/>
    <w:rsid w:val="000375C1"/>
    <w:rsid w:val="00051ADF"/>
    <w:rsid w:val="000B00B4"/>
    <w:rsid w:val="000D25B1"/>
    <w:rsid w:val="000E11DF"/>
    <w:rsid w:val="0011557A"/>
    <w:rsid w:val="00115E2A"/>
    <w:rsid w:val="00116BEF"/>
    <w:rsid w:val="0015039C"/>
    <w:rsid w:val="00160934"/>
    <w:rsid w:val="00175862"/>
    <w:rsid w:val="001919A3"/>
    <w:rsid w:val="001C2839"/>
    <w:rsid w:val="001C4DA7"/>
    <w:rsid w:val="001E2BF9"/>
    <w:rsid w:val="001E389C"/>
    <w:rsid w:val="002248A2"/>
    <w:rsid w:val="002411CB"/>
    <w:rsid w:val="002544F0"/>
    <w:rsid w:val="002763E3"/>
    <w:rsid w:val="002C20A2"/>
    <w:rsid w:val="002C537E"/>
    <w:rsid w:val="002D7A7B"/>
    <w:rsid w:val="002E1B44"/>
    <w:rsid w:val="002F43ED"/>
    <w:rsid w:val="003018FD"/>
    <w:rsid w:val="00320B58"/>
    <w:rsid w:val="00336FB5"/>
    <w:rsid w:val="00353DAF"/>
    <w:rsid w:val="0035497C"/>
    <w:rsid w:val="00361501"/>
    <w:rsid w:val="00363380"/>
    <w:rsid w:val="003A3C2E"/>
    <w:rsid w:val="003B09B8"/>
    <w:rsid w:val="003B3021"/>
    <w:rsid w:val="003B7496"/>
    <w:rsid w:val="003D5CC3"/>
    <w:rsid w:val="003E496B"/>
    <w:rsid w:val="00407A26"/>
    <w:rsid w:val="00417E99"/>
    <w:rsid w:val="004409C8"/>
    <w:rsid w:val="00450C51"/>
    <w:rsid w:val="00461B34"/>
    <w:rsid w:val="004C50AC"/>
    <w:rsid w:val="004D1BA4"/>
    <w:rsid w:val="0051567B"/>
    <w:rsid w:val="0052504A"/>
    <w:rsid w:val="005310A9"/>
    <w:rsid w:val="00542FAB"/>
    <w:rsid w:val="00563615"/>
    <w:rsid w:val="00577A35"/>
    <w:rsid w:val="00585322"/>
    <w:rsid w:val="0058673D"/>
    <w:rsid w:val="00593800"/>
    <w:rsid w:val="005D49E8"/>
    <w:rsid w:val="005D5E06"/>
    <w:rsid w:val="00657732"/>
    <w:rsid w:val="00686B4F"/>
    <w:rsid w:val="006910E3"/>
    <w:rsid w:val="00696D71"/>
    <w:rsid w:val="006D1E42"/>
    <w:rsid w:val="006D6828"/>
    <w:rsid w:val="006F04FD"/>
    <w:rsid w:val="007066FD"/>
    <w:rsid w:val="007111D5"/>
    <w:rsid w:val="00711A25"/>
    <w:rsid w:val="00720CBA"/>
    <w:rsid w:val="0073641C"/>
    <w:rsid w:val="00742E8E"/>
    <w:rsid w:val="00744322"/>
    <w:rsid w:val="00752B3A"/>
    <w:rsid w:val="007547EF"/>
    <w:rsid w:val="00755513"/>
    <w:rsid w:val="00765145"/>
    <w:rsid w:val="00765EB1"/>
    <w:rsid w:val="007D09A3"/>
    <w:rsid w:val="007D6335"/>
    <w:rsid w:val="007F7ADB"/>
    <w:rsid w:val="00817BC5"/>
    <w:rsid w:val="00824DD6"/>
    <w:rsid w:val="00827F4F"/>
    <w:rsid w:val="00860257"/>
    <w:rsid w:val="00882DAA"/>
    <w:rsid w:val="008A4EF0"/>
    <w:rsid w:val="008B2053"/>
    <w:rsid w:val="008C53F2"/>
    <w:rsid w:val="008D51B0"/>
    <w:rsid w:val="008E1880"/>
    <w:rsid w:val="009037FD"/>
    <w:rsid w:val="0092128E"/>
    <w:rsid w:val="0094487E"/>
    <w:rsid w:val="0098475E"/>
    <w:rsid w:val="009851BE"/>
    <w:rsid w:val="0099558E"/>
    <w:rsid w:val="009C5D3D"/>
    <w:rsid w:val="009F5755"/>
    <w:rsid w:val="00A31A5A"/>
    <w:rsid w:val="00A414D7"/>
    <w:rsid w:val="00A558C6"/>
    <w:rsid w:val="00A81DFF"/>
    <w:rsid w:val="00AA7AF0"/>
    <w:rsid w:val="00AB275B"/>
    <w:rsid w:val="00AB7CC2"/>
    <w:rsid w:val="00AC1F9B"/>
    <w:rsid w:val="00AF3D7A"/>
    <w:rsid w:val="00B01A6B"/>
    <w:rsid w:val="00B02B2B"/>
    <w:rsid w:val="00B11E94"/>
    <w:rsid w:val="00B23011"/>
    <w:rsid w:val="00B4208D"/>
    <w:rsid w:val="00B652C5"/>
    <w:rsid w:val="00B9735B"/>
    <w:rsid w:val="00BB533C"/>
    <w:rsid w:val="00BD1728"/>
    <w:rsid w:val="00BF1C8B"/>
    <w:rsid w:val="00C12B5A"/>
    <w:rsid w:val="00C17281"/>
    <w:rsid w:val="00C50B58"/>
    <w:rsid w:val="00C56A39"/>
    <w:rsid w:val="00C63BCF"/>
    <w:rsid w:val="00C93802"/>
    <w:rsid w:val="00CA3A5E"/>
    <w:rsid w:val="00CB6EF5"/>
    <w:rsid w:val="00CF08DE"/>
    <w:rsid w:val="00D170F1"/>
    <w:rsid w:val="00D610BD"/>
    <w:rsid w:val="00DC6FC4"/>
    <w:rsid w:val="00DD001D"/>
    <w:rsid w:val="00E377D3"/>
    <w:rsid w:val="00E772C1"/>
    <w:rsid w:val="00E9115B"/>
    <w:rsid w:val="00EE1BFE"/>
    <w:rsid w:val="00EF15C9"/>
    <w:rsid w:val="00F81B6D"/>
    <w:rsid w:val="00F94655"/>
    <w:rsid w:val="00FA26A4"/>
    <w:rsid w:val="00FD0F49"/>
    <w:rsid w:val="00FD7DA2"/>
    <w:rsid w:val="00FE6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DB477"/>
  <w15:docId w15:val="{2F31F6F4-BEDD-4EFB-AEF3-DA9B96D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55"/>
    <w:rPr>
      <w:rFonts w:eastAsiaTheme="minorEastAsia"/>
      <w:sz w:val="24"/>
      <w:szCs w:val="24"/>
    </w:rPr>
  </w:style>
  <w:style w:type="paragraph" w:styleId="Heading1">
    <w:name w:val="heading 1"/>
    <w:basedOn w:val="Normal"/>
    <w:link w:val="Heading1Char"/>
    <w:uiPriority w:val="9"/>
    <w:qFormat/>
    <w:rsid w:val="009F57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57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9F5755"/>
    <w:pPr>
      <w:spacing w:before="100" w:beforeAutospacing="1" w:after="100" w:afterAutospacing="1"/>
    </w:pPr>
  </w:style>
  <w:style w:type="character" w:styleId="Strong">
    <w:name w:val="Strong"/>
    <w:basedOn w:val="DefaultParagraphFont"/>
    <w:uiPriority w:val="22"/>
    <w:qFormat/>
    <w:rsid w:val="009F5755"/>
    <w:rPr>
      <w:b/>
      <w:bCs/>
    </w:rPr>
  </w:style>
  <w:style w:type="character" w:styleId="Hyperlink">
    <w:name w:val="Hyperlink"/>
    <w:basedOn w:val="DefaultParagraphFont"/>
    <w:uiPriority w:val="99"/>
    <w:unhideWhenUsed/>
    <w:rsid w:val="009F5755"/>
    <w:rPr>
      <w:color w:val="0000FF"/>
      <w:u w:val="single"/>
    </w:rPr>
  </w:style>
  <w:style w:type="character" w:styleId="FollowedHyperlink">
    <w:name w:val="FollowedHyperlink"/>
    <w:basedOn w:val="DefaultParagraphFont"/>
    <w:uiPriority w:val="99"/>
    <w:semiHidden/>
    <w:unhideWhenUsed/>
    <w:rsid w:val="009F5755"/>
    <w:rPr>
      <w:color w:val="800080"/>
      <w:u w:val="single"/>
    </w:rPr>
  </w:style>
  <w:style w:type="character" w:styleId="Emphasis">
    <w:name w:val="Emphasis"/>
    <w:basedOn w:val="DefaultParagraphFont"/>
    <w:uiPriority w:val="20"/>
    <w:qFormat/>
    <w:rsid w:val="009F5755"/>
    <w:rPr>
      <w:i/>
      <w:iCs/>
    </w:rPr>
  </w:style>
  <w:style w:type="character" w:customStyle="1" w:styleId="Heading1Char">
    <w:name w:val="Heading 1 Char"/>
    <w:basedOn w:val="DefaultParagraphFont"/>
    <w:link w:val="Heading1"/>
    <w:uiPriority w:val="9"/>
    <w:rsid w:val="009F5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75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0B58"/>
    <w:rPr>
      <w:rFonts w:ascii="Tahoma" w:hAnsi="Tahoma" w:cs="Tahoma"/>
      <w:sz w:val="16"/>
      <w:szCs w:val="16"/>
    </w:rPr>
  </w:style>
  <w:style w:type="character" w:customStyle="1" w:styleId="BalloonTextChar">
    <w:name w:val="Balloon Text Char"/>
    <w:basedOn w:val="DefaultParagraphFont"/>
    <w:link w:val="BalloonText"/>
    <w:uiPriority w:val="99"/>
    <w:semiHidden/>
    <w:rsid w:val="00320B58"/>
    <w:rPr>
      <w:rFonts w:ascii="Tahoma" w:eastAsiaTheme="minorEastAsia" w:hAnsi="Tahoma" w:cs="Tahoma"/>
      <w:sz w:val="16"/>
      <w:szCs w:val="16"/>
    </w:rPr>
  </w:style>
  <w:style w:type="paragraph" w:styleId="ListParagraph">
    <w:name w:val="List Paragraph"/>
    <w:basedOn w:val="Normal"/>
    <w:uiPriority w:val="34"/>
    <w:qFormat/>
    <w:rsid w:val="00320B58"/>
    <w:pPr>
      <w:ind w:left="720"/>
      <w:contextualSpacing/>
    </w:pPr>
  </w:style>
  <w:style w:type="paragraph" w:styleId="Header">
    <w:name w:val="header"/>
    <w:basedOn w:val="Normal"/>
    <w:link w:val="HeaderChar"/>
    <w:uiPriority w:val="99"/>
    <w:unhideWhenUsed/>
    <w:rsid w:val="001E389C"/>
    <w:pPr>
      <w:tabs>
        <w:tab w:val="center" w:pos="4680"/>
        <w:tab w:val="right" w:pos="9360"/>
      </w:tabs>
    </w:pPr>
  </w:style>
  <w:style w:type="character" w:customStyle="1" w:styleId="HeaderChar">
    <w:name w:val="Header Char"/>
    <w:basedOn w:val="DefaultParagraphFont"/>
    <w:link w:val="Header"/>
    <w:uiPriority w:val="99"/>
    <w:rsid w:val="001E389C"/>
    <w:rPr>
      <w:rFonts w:eastAsiaTheme="minorEastAsia"/>
      <w:sz w:val="24"/>
      <w:szCs w:val="24"/>
    </w:rPr>
  </w:style>
  <w:style w:type="paragraph" w:styleId="Footer">
    <w:name w:val="footer"/>
    <w:basedOn w:val="Normal"/>
    <w:link w:val="FooterChar"/>
    <w:uiPriority w:val="99"/>
    <w:unhideWhenUsed/>
    <w:rsid w:val="001E389C"/>
    <w:pPr>
      <w:tabs>
        <w:tab w:val="center" w:pos="4680"/>
        <w:tab w:val="right" w:pos="9360"/>
      </w:tabs>
    </w:pPr>
  </w:style>
  <w:style w:type="character" w:customStyle="1" w:styleId="FooterChar">
    <w:name w:val="Footer Char"/>
    <w:basedOn w:val="DefaultParagraphFont"/>
    <w:link w:val="Footer"/>
    <w:uiPriority w:val="99"/>
    <w:rsid w:val="001E389C"/>
    <w:rPr>
      <w:rFonts w:eastAsiaTheme="minorEastAsia"/>
      <w:sz w:val="24"/>
      <w:szCs w:val="24"/>
    </w:rPr>
  </w:style>
  <w:style w:type="table" w:styleId="TableGrid">
    <w:name w:val="Table Grid"/>
    <w:basedOn w:val="TableNormal"/>
    <w:uiPriority w:val="59"/>
    <w:rsid w:val="00BF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93293">
      <w:marLeft w:val="0"/>
      <w:marRight w:val="0"/>
      <w:marTop w:val="0"/>
      <w:marBottom w:val="0"/>
      <w:divBdr>
        <w:top w:val="none" w:sz="0" w:space="0" w:color="auto"/>
        <w:left w:val="none" w:sz="0" w:space="0" w:color="auto"/>
        <w:bottom w:val="none" w:sz="0" w:space="0" w:color="auto"/>
        <w:right w:val="none" w:sz="0" w:space="0" w:color="auto"/>
      </w:divBdr>
    </w:div>
    <w:div w:id="1958104574">
      <w:bodyDiv w:val="1"/>
      <w:marLeft w:val="0"/>
      <w:marRight w:val="0"/>
      <w:marTop w:val="0"/>
      <w:marBottom w:val="0"/>
      <w:divBdr>
        <w:top w:val="none" w:sz="0" w:space="0" w:color="auto"/>
        <w:left w:val="none" w:sz="0" w:space="0" w:color="auto"/>
        <w:bottom w:val="none" w:sz="0" w:space="0" w:color="auto"/>
        <w:right w:val="none" w:sz="0" w:space="0" w:color="auto"/>
      </w:divBdr>
    </w:div>
    <w:div w:id="1977176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gal@njit.ed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s@njit.edu" TargetMode="External"/><Relationship Id="rId4" Type="http://schemas.openxmlformats.org/officeDocument/2006/relationships/settings" Target="settings.xml"/><Relationship Id="rId9" Type="http://schemas.openxmlformats.org/officeDocument/2006/relationships/hyperlink" Target="http://www5.njit.edu/policies/sites/policies/files/academic-integrity-code.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CCF2-0922-40A7-B768-583B0CB3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I:\Statics files\CourseOutline\mech234-235-Fall2013.htm</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I:\Statics files\CourseOutline\mech234-235-Fall2013.htm</dc:title>
  <dc:creator>Owner</dc:creator>
  <cp:lastModifiedBy>Sunil Saigal</cp:lastModifiedBy>
  <cp:revision>3</cp:revision>
  <cp:lastPrinted>2017-08-02T02:13:00Z</cp:lastPrinted>
  <dcterms:created xsi:type="dcterms:W3CDTF">2020-04-16T16:14:00Z</dcterms:created>
  <dcterms:modified xsi:type="dcterms:W3CDTF">2020-04-16T16:15:00Z</dcterms:modified>
</cp:coreProperties>
</file>